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bottom w:w="23" w:type="dxa"/>
          <w:right w:w="115" w:type="dxa"/>
        </w:tblCellMar>
        <w:tblLook w:val="04A0" w:firstRow="1" w:lastRow="0" w:firstColumn="1" w:lastColumn="0" w:noHBand="0" w:noVBand="1"/>
      </w:tblPr>
      <w:tblGrid>
        <w:gridCol w:w="4680"/>
        <w:gridCol w:w="4680"/>
      </w:tblGrid>
      <w:tr w:rsidR="00403FEA" w14:paraId="26D89BA9"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3B04CA20" w14:textId="77777777" w:rsidR="00403FEA" w:rsidRDefault="009B1CE1">
            <w:pPr>
              <w:spacing w:after="0" w:line="259" w:lineRule="auto"/>
              <w:ind w:left="368"/>
            </w:pPr>
            <w:r>
              <w:rPr>
                <w:b/>
              </w:rPr>
              <w:t>MONTCALM CARE NETWORK</w:t>
            </w:r>
          </w:p>
          <w:p w14:paraId="41CB145A" w14:textId="77777777" w:rsidR="00403FEA" w:rsidRDefault="009B1CE1">
            <w:pPr>
              <w:spacing w:after="0" w:line="259" w:lineRule="auto"/>
              <w:ind w:left="368"/>
            </w:pPr>
            <w:r>
              <w:rPr>
                <w:b/>
              </w:rPr>
              <w:t>611 North State Street, Stanton, MI 48888</w:t>
            </w:r>
          </w:p>
        </w:tc>
      </w:tr>
      <w:tr w:rsidR="00403FEA" w14:paraId="4D86FB51"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5ED86980" w14:textId="77777777" w:rsidR="00403FEA" w:rsidRDefault="009B1CE1">
            <w:pPr>
              <w:spacing w:after="0" w:line="259" w:lineRule="auto"/>
              <w:ind w:left="368"/>
            </w:pPr>
            <w:r>
              <w:t>SUBJECT:  Accessibility of Services</w:t>
            </w:r>
          </w:p>
        </w:tc>
        <w:tc>
          <w:tcPr>
            <w:tcW w:w="4680" w:type="dxa"/>
            <w:tcBorders>
              <w:top w:val="single" w:sz="6" w:space="0" w:color="000000"/>
              <w:left w:val="single" w:sz="6" w:space="0" w:color="000000"/>
              <w:bottom w:val="single" w:sz="6" w:space="0" w:color="000000"/>
              <w:right w:val="single" w:sz="6" w:space="0" w:color="000000"/>
            </w:tcBorders>
            <w:vAlign w:val="center"/>
          </w:tcPr>
          <w:p w14:paraId="2F543BCD" w14:textId="77777777" w:rsidR="00403FEA" w:rsidRDefault="009B1CE1">
            <w:pPr>
              <w:spacing w:after="0" w:line="259" w:lineRule="auto"/>
              <w:ind w:left="368"/>
            </w:pPr>
            <w:r>
              <w:t>Section:  8110</w:t>
            </w:r>
          </w:p>
        </w:tc>
      </w:tr>
      <w:tr w:rsidR="00403FEA" w14:paraId="1FEDB1F2" w14:textId="77777777" w:rsidTr="002F75E2">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4E643614" w14:textId="77777777" w:rsidR="00403FEA" w:rsidRDefault="009B1CE1">
            <w:pPr>
              <w:spacing w:after="0" w:line="259" w:lineRule="auto"/>
              <w:ind w:left="368"/>
            </w:pPr>
            <w:r>
              <w:t>Effective Date:  September 27, 1983</w:t>
            </w:r>
          </w:p>
        </w:tc>
        <w:tc>
          <w:tcPr>
            <w:tcW w:w="4680" w:type="dxa"/>
            <w:tcBorders>
              <w:top w:val="single" w:sz="6" w:space="0" w:color="000000"/>
              <w:left w:val="single" w:sz="6" w:space="0" w:color="000000"/>
              <w:bottom w:val="single" w:sz="6" w:space="0" w:color="000000"/>
              <w:right w:val="single" w:sz="6" w:space="0" w:color="000000"/>
            </w:tcBorders>
            <w:vAlign w:val="center"/>
          </w:tcPr>
          <w:p w14:paraId="757B8D6E" w14:textId="525922E6" w:rsidR="00403FEA" w:rsidRDefault="009B1CE1">
            <w:pPr>
              <w:spacing w:after="0" w:line="259" w:lineRule="auto"/>
              <w:ind w:left="368"/>
            </w:pPr>
            <w:r>
              <w:t>Revised Date:  April 26, 2014</w:t>
            </w:r>
          </w:p>
        </w:tc>
      </w:tr>
    </w:tbl>
    <w:p w14:paraId="28882B0D" w14:textId="77777777" w:rsidR="009B1CE1" w:rsidRDefault="009B1CE1" w:rsidP="009B1CE1">
      <w:pPr>
        <w:spacing w:after="120"/>
      </w:pPr>
    </w:p>
    <w:p w14:paraId="5E2A331C" w14:textId="79F0FECF" w:rsidR="00403FEA" w:rsidRDefault="009B1CE1" w:rsidP="009B1CE1">
      <w:r>
        <w:t>Montcalm Care Network will maintain a sufficient network of providers to ensure access to all covered services, support consumer choices, and address the clinical, geographic, and cultural needs of the population we serve.  This includes ensuring nondiscrimination practices, accommodations for special needs, and addressing urgency of the need for services.</w:t>
      </w:r>
    </w:p>
    <w:sectPr w:rsidR="00403F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EA"/>
    <w:rsid w:val="002F75E2"/>
    <w:rsid w:val="00403FEA"/>
    <w:rsid w:val="009B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1059"/>
  <w15:docId w15:val="{5F56BA2B-4715-4B1D-B5CE-3D9D028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9" w:line="240"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2014-04-26T04:00:00+00:00</Revised_x0020_Date>
    <Effective_x0020_Date xmlns="2e9f0917-2bf7-4e0a-a1a7-de1bbf40d805">1983-09-27T04:00:00+00:00</Effective_x0020_Date>
    <Subsection xmlns="2e9f0917-2bf7-4e0a-a1a7-de1bbf40d805">8110</Subsection>
    <Doc_Type xmlns="2e9f0917-2bf7-4e0a-a1a7-de1bbf40d805">Policy</Doc_Type>
    <Revision xmlns="2e9f0917-2bf7-4e0a-a1a7-de1bbf40d805">6</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EFE1D-209B-4531-BAAD-B7AE63E64084}">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E86BA817-0FE3-480A-8177-9D391DECF0B0}">
  <ds:schemaRefs>
    <ds:schemaRef ds:uri="http://schemas.microsoft.com/sharepoint/v3/contenttype/forms"/>
  </ds:schemaRefs>
</ds:datastoreItem>
</file>

<file path=customXml/itemProps3.xml><?xml version="1.0" encoding="utf-8"?>
<ds:datastoreItem xmlns:ds="http://schemas.openxmlformats.org/officeDocument/2006/customXml" ds:itemID="{1A430003-9AFF-49F5-BAFF-B67F6D453209}"/>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8110            Subject: Accessibility of Services</dc:title>
  <dc:subject>Accessibility of Services</dc:subject>
  <dc:creator>ahubbard</dc:creator>
  <cp:keywords/>
  <cp:lastModifiedBy>Tammy Warner</cp:lastModifiedBy>
  <cp:revision>3</cp:revision>
  <dcterms:created xsi:type="dcterms:W3CDTF">2022-02-22T18:36:00Z</dcterms:created>
  <dcterms:modified xsi:type="dcterms:W3CDTF">2022-05-24T14:12:00Z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