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62" w:type="dxa"/>
        <w:tblInd w:w="29" w:type="dxa"/>
        <w:tblCellMar>
          <w:top w:w="62" w:type="dxa"/>
          <w:left w:w="7" w:type="dxa"/>
          <w:bottom w:w="0" w:type="dxa"/>
          <w:right w:w="20" w:type="dxa"/>
        </w:tblCellMar>
        <w:tblLook w:val="04A0" w:firstRow="1" w:lastRow="0" w:firstColumn="1" w:lastColumn="0" w:noHBand="0" w:noVBand="1"/>
      </w:tblPr>
      <w:tblGrid>
        <w:gridCol w:w="4681"/>
        <w:gridCol w:w="4681"/>
      </w:tblGrid>
      <w:tr w:rsidR="00B025EF" w14:paraId="13041D8F" w14:textId="77777777">
        <w:trPr>
          <w:trHeight w:val="857"/>
        </w:trPr>
        <w:tc>
          <w:tcPr>
            <w:tcW w:w="9362" w:type="dxa"/>
            <w:gridSpan w:val="2"/>
            <w:tcBorders>
              <w:top w:val="single" w:sz="6" w:space="0" w:color="000000"/>
              <w:left w:val="single" w:sz="6" w:space="0" w:color="000000"/>
              <w:bottom w:val="single" w:sz="6" w:space="0" w:color="000000"/>
              <w:right w:val="single" w:sz="6" w:space="0" w:color="000000"/>
            </w:tcBorders>
          </w:tcPr>
          <w:p w14:paraId="45596F00" w14:textId="77777777" w:rsidR="00B025EF" w:rsidRDefault="00C45E5A">
            <w:pPr>
              <w:spacing w:after="0" w:line="259" w:lineRule="auto"/>
              <w:ind w:left="367" w:firstLine="0"/>
            </w:pPr>
            <w:r>
              <w:rPr>
                <w:b/>
              </w:rPr>
              <w:t>MONTCALM CARE NETWORK                                                                       PROCEDURE 611 North State Street, Stanton, MI 48888</w:t>
            </w:r>
            <w:r>
              <w:t xml:space="preserve"> </w:t>
            </w:r>
          </w:p>
        </w:tc>
      </w:tr>
      <w:tr w:rsidR="00B025EF" w14:paraId="60AF2A6F" w14:textId="77777777">
        <w:trPr>
          <w:trHeight w:val="893"/>
        </w:trPr>
        <w:tc>
          <w:tcPr>
            <w:tcW w:w="4681" w:type="dxa"/>
            <w:tcBorders>
              <w:top w:val="single" w:sz="6" w:space="0" w:color="000000"/>
              <w:left w:val="single" w:sz="6" w:space="0" w:color="000000"/>
              <w:bottom w:val="single" w:sz="6" w:space="0" w:color="000000"/>
              <w:right w:val="single" w:sz="6" w:space="0" w:color="000000"/>
            </w:tcBorders>
            <w:vAlign w:val="center"/>
          </w:tcPr>
          <w:p w14:paraId="1FEEA029" w14:textId="77777777" w:rsidR="00B025EF" w:rsidRDefault="00C45E5A">
            <w:pPr>
              <w:spacing w:after="0" w:line="259" w:lineRule="auto"/>
              <w:ind w:left="66" w:firstLine="0"/>
              <w:jc w:val="center"/>
            </w:pPr>
            <w:r>
              <w:t xml:space="preserve">SUBJECT:  Autism Provider Monitoring </w:t>
            </w:r>
          </w:p>
        </w:tc>
        <w:tc>
          <w:tcPr>
            <w:tcW w:w="4681" w:type="dxa"/>
            <w:tcBorders>
              <w:top w:val="single" w:sz="6" w:space="0" w:color="000000"/>
              <w:left w:val="single" w:sz="6" w:space="0" w:color="000000"/>
              <w:bottom w:val="single" w:sz="6" w:space="0" w:color="000000"/>
              <w:right w:val="single" w:sz="6" w:space="0" w:color="000000"/>
            </w:tcBorders>
            <w:vAlign w:val="center"/>
          </w:tcPr>
          <w:p w14:paraId="20831AFD" w14:textId="77777777" w:rsidR="00B025EF" w:rsidRDefault="00C45E5A">
            <w:pPr>
              <w:spacing w:after="0" w:line="259" w:lineRule="auto"/>
              <w:ind w:left="367" w:firstLine="0"/>
            </w:pPr>
            <w:r>
              <w:t xml:space="preserve">Section:  7152F </w:t>
            </w:r>
          </w:p>
        </w:tc>
      </w:tr>
      <w:tr w:rsidR="00B025EF" w14:paraId="76D3F9BB" w14:textId="77777777">
        <w:trPr>
          <w:trHeight w:val="886"/>
        </w:trPr>
        <w:tc>
          <w:tcPr>
            <w:tcW w:w="4681" w:type="dxa"/>
            <w:tcBorders>
              <w:top w:val="single" w:sz="6" w:space="0" w:color="000000"/>
              <w:left w:val="single" w:sz="6" w:space="0" w:color="000000"/>
              <w:bottom w:val="single" w:sz="6" w:space="0" w:color="000000"/>
              <w:right w:val="single" w:sz="6" w:space="0" w:color="000000"/>
            </w:tcBorders>
            <w:vAlign w:val="center"/>
          </w:tcPr>
          <w:p w14:paraId="3AFBCBF3" w14:textId="77777777" w:rsidR="00B025EF" w:rsidRDefault="00C45E5A">
            <w:pPr>
              <w:spacing w:after="0" w:line="259" w:lineRule="auto"/>
              <w:ind w:left="367" w:firstLine="0"/>
            </w:pPr>
            <w:r>
              <w:t xml:space="preserve">Effective Date:  April 22, </w:t>
            </w:r>
            <w:proofErr w:type="gramStart"/>
            <w:r>
              <w:t>2019</w:t>
            </w:r>
            <w:proofErr w:type="gramEnd"/>
            <w:r>
              <w:t xml:space="preserve"> </w:t>
            </w:r>
          </w:p>
        </w:tc>
        <w:tc>
          <w:tcPr>
            <w:tcW w:w="4681" w:type="dxa"/>
            <w:tcBorders>
              <w:top w:val="single" w:sz="6" w:space="0" w:color="000000"/>
              <w:left w:val="single" w:sz="6" w:space="0" w:color="000000"/>
              <w:bottom w:val="single" w:sz="6" w:space="0" w:color="000000"/>
              <w:right w:val="single" w:sz="6" w:space="0" w:color="000000"/>
            </w:tcBorders>
            <w:vAlign w:val="center"/>
          </w:tcPr>
          <w:p w14:paraId="68CC0B22" w14:textId="77777777" w:rsidR="00B025EF" w:rsidRDefault="00C45E5A">
            <w:pPr>
              <w:spacing w:after="0" w:line="259" w:lineRule="auto"/>
              <w:ind w:left="0" w:firstLine="0"/>
            </w:pPr>
            <w:r>
              <w:t xml:space="preserve">       </w:t>
            </w:r>
            <w:r>
              <w:t xml:space="preserve">Revised Date:  NEW </w:t>
            </w:r>
          </w:p>
        </w:tc>
      </w:tr>
    </w:tbl>
    <w:p w14:paraId="3D2067BB" w14:textId="77777777" w:rsidR="00B025EF" w:rsidRDefault="00C45E5A">
      <w:pPr>
        <w:spacing w:after="237" w:line="259" w:lineRule="auto"/>
        <w:ind w:left="14" w:firstLine="0"/>
      </w:pPr>
      <w:r>
        <w:t xml:space="preserve"> </w:t>
      </w:r>
    </w:p>
    <w:p w14:paraId="1F3840E2" w14:textId="77777777" w:rsidR="00B025EF" w:rsidRDefault="00C45E5A">
      <w:pPr>
        <w:spacing w:after="247"/>
        <w:ind w:left="24" w:hanging="10"/>
      </w:pPr>
      <w:r>
        <w:t xml:space="preserve">The purpose of this procedure is to ensure that all contracted Autism providers possess the credentials required to perform in their assigned role prior to beginning services with Montcalm Care Network (MCN) consumers. </w:t>
      </w:r>
    </w:p>
    <w:p w14:paraId="4C1DF0AC" w14:textId="5422C8CD" w:rsidR="00B025EF" w:rsidRDefault="00C45E5A">
      <w:pPr>
        <w:spacing w:after="247"/>
        <w:ind w:left="24" w:hanging="10"/>
      </w:pPr>
      <w:r>
        <w:t>Contract prov</w:t>
      </w:r>
      <w:r>
        <w:t xml:space="preserve">iders may include:  Qualified Behavioral Health Professional (QBHP), Behavior Technicians (BCBA, </w:t>
      </w:r>
      <w:proofErr w:type="spellStart"/>
      <w:r>
        <w:t>BCaBA</w:t>
      </w:r>
      <w:proofErr w:type="spellEnd"/>
      <w:r>
        <w:t>, or LP/LLP)</w:t>
      </w:r>
    </w:p>
    <w:p w14:paraId="33A6D6C5" w14:textId="77777777" w:rsidR="00B025EF" w:rsidRDefault="00C45E5A">
      <w:pPr>
        <w:spacing w:after="264"/>
        <w:ind w:left="24" w:hanging="10"/>
      </w:pPr>
      <w:r>
        <w:t xml:space="preserve">MCN will not, through the credentialing, re-credentialing, and privileging processes outlined, discriminate against </w:t>
      </w:r>
      <w:proofErr w:type="gramStart"/>
      <w:r>
        <w:t>staff</w:t>
      </w:r>
      <w:proofErr w:type="gramEnd"/>
      <w:r>
        <w:t xml:space="preserve"> or contracted clini</w:t>
      </w:r>
      <w:r>
        <w:t xml:space="preserve">cal providers: solely on the basis of license, registration or certification; or those who serve high-risk populations or specialize in the treatment of conditions that require costly treatment. </w:t>
      </w:r>
    </w:p>
    <w:p w14:paraId="228A06B4" w14:textId="77777777" w:rsidR="00B025EF" w:rsidRDefault="00C45E5A">
      <w:pPr>
        <w:pStyle w:val="Heading1"/>
        <w:tabs>
          <w:tab w:val="center" w:pos="2062"/>
        </w:tabs>
        <w:ind w:left="-15" w:firstLine="0"/>
      </w:pPr>
      <w:r>
        <w:rPr>
          <w:u w:val="none"/>
        </w:rPr>
        <w:t xml:space="preserve">A. </w:t>
      </w:r>
      <w:r>
        <w:rPr>
          <w:u w:val="none"/>
        </w:rPr>
        <w:tab/>
      </w:r>
      <w:r>
        <w:t>Initial Credentialing Review</w:t>
      </w:r>
      <w:r>
        <w:rPr>
          <w:u w:val="none"/>
        </w:rPr>
        <w:t xml:space="preserve"> </w:t>
      </w:r>
    </w:p>
    <w:p w14:paraId="242FF7A4" w14:textId="77777777" w:rsidR="00B025EF" w:rsidRDefault="00C45E5A">
      <w:pPr>
        <w:numPr>
          <w:ilvl w:val="0"/>
          <w:numId w:val="1"/>
        </w:numPr>
        <w:ind w:hanging="360"/>
      </w:pPr>
      <w:r>
        <w:t>All providers at the level</w:t>
      </w:r>
      <w:r>
        <w:t xml:space="preserve"> of QBHP, BCBA, </w:t>
      </w:r>
      <w:proofErr w:type="spellStart"/>
      <w:r>
        <w:t>BCaBA</w:t>
      </w:r>
      <w:proofErr w:type="spellEnd"/>
      <w:r>
        <w:t xml:space="preserve">, or LP/LLP before working </w:t>
      </w:r>
      <w:proofErr w:type="gramStart"/>
      <w:r>
        <w:t>with  MCN</w:t>
      </w:r>
      <w:proofErr w:type="gramEnd"/>
      <w:r>
        <w:t xml:space="preserve"> consumers must have a MDHHS completed credentialing packet.  It is the responsibility of the Autism provider to submit this package as soon as the provider has been assigned to an MCN consumer. </w:t>
      </w:r>
    </w:p>
    <w:p w14:paraId="5F3C16A8" w14:textId="77777777" w:rsidR="00B025EF" w:rsidRDefault="00C45E5A">
      <w:pPr>
        <w:spacing w:after="2" w:line="259" w:lineRule="auto"/>
        <w:ind w:left="734" w:firstLine="0"/>
      </w:pPr>
      <w:r>
        <w:t xml:space="preserve"> </w:t>
      </w:r>
    </w:p>
    <w:p w14:paraId="1F3E2132" w14:textId="77777777" w:rsidR="00B025EF" w:rsidRDefault="00C45E5A">
      <w:pPr>
        <w:numPr>
          <w:ilvl w:val="0"/>
          <w:numId w:val="1"/>
        </w:numPr>
        <w:ind w:hanging="360"/>
      </w:pPr>
      <w:r>
        <w:t>B</w:t>
      </w:r>
      <w:r>
        <w:t>ehavioral Techs (BT) must have the completed MDHHS credentialing package within 30 days of starting services with an MCN consumer.  It is the responsibility of the Autism provider to submit this package as soon as the provider has been assigned to an MCN c</w:t>
      </w:r>
      <w:r>
        <w:t xml:space="preserve">onsumer, no later than 30 days of first service date. </w:t>
      </w:r>
    </w:p>
    <w:p w14:paraId="2D8C3FCD" w14:textId="77777777" w:rsidR="00B025EF" w:rsidRDefault="00C45E5A">
      <w:pPr>
        <w:spacing w:after="2" w:line="259" w:lineRule="auto"/>
        <w:ind w:left="14" w:firstLine="0"/>
      </w:pPr>
      <w:r>
        <w:t xml:space="preserve"> </w:t>
      </w:r>
    </w:p>
    <w:p w14:paraId="78785DA2" w14:textId="77777777" w:rsidR="00B025EF" w:rsidRDefault="00C45E5A">
      <w:pPr>
        <w:numPr>
          <w:ilvl w:val="0"/>
          <w:numId w:val="1"/>
        </w:numPr>
        <w:ind w:hanging="360"/>
      </w:pPr>
      <w:r>
        <w:t xml:space="preserve">MCN Autism Coordinator will provide documentation to MCN Provider Network department </w:t>
      </w:r>
      <w:r>
        <w:t xml:space="preserve">when an MCN consumer has been referred to an Autism provider and when they know the name and qualifications of the staff providing the services so that monitoring can begin. </w:t>
      </w:r>
    </w:p>
    <w:p w14:paraId="3CACF89A" w14:textId="77777777" w:rsidR="00B025EF" w:rsidRDefault="00C45E5A">
      <w:pPr>
        <w:spacing w:after="2" w:line="259" w:lineRule="auto"/>
        <w:ind w:left="734" w:firstLine="0"/>
      </w:pPr>
      <w:r>
        <w:t xml:space="preserve"> </w:t>
      </w:r>
    </w:p>
    <w:p w14:paraId="52CA0363" w14:textId="77777777" w:rsidR="00B025EF" w:rsidRDefault="00C45E5A">
      <w:pPr>
        <w:pStyle w:val="Heading1"/>
        <w:tabs>
          <w:tab w:val="center" w:pos="2231"/>
        </w:tabs>
        <w:ind w:left="-15" w:firstLine="0"/>
      </w:pPr>
      <w:r>
        <w:rPr>
          <w:u w:val="none"/>
        </w:rPr>
        <w:t xml:space="preserve">B. </w:t>
      </w:r>
      <w:r>
        <w:rPr>
          <w:u w:val="none"/>
        </w:rPr>
        <w:tab/>
      </w:r>
      <w:r>
        <w:t>Monitoring of Autism Providers</w:t>
      </w:r>
      <w:r>
        <w:rPr>
          <w:u w:val="none"/>
        </w:rPr>
        <w:t xml:space="preserve"> </w:t>
      </w:r>
    </w:p>
    <w:p w14:paraId="2AF0C5D5" w14:textId="77777777" w:rsidR="00B025EF" w:rsidRDefault="00C45E5A">
      <w:pPr>
        <w:numPr>
          <w:ilvl w:val="0"/>
          <w:numId w:val="2"/>
        </w:numPr>
        <w:ind w:hanging="360"/>
      </w:pPr>
      <w:r>
        <w:t>When documentation is received from MCN Aut</w:t>
      </w:r>
      <w:r>
        <w:t xml:space="preserve">ism Coordinator the names of the providers and the agency they work </w:t>
      </w:r>
      <w:proofErr w:type="gramStart"/>
      <w:r>
        <w:t>for</w:t>
      </w:r>
      <w:proofErr w:type="gramEnd"/>
      <w:r>
        <w:t xml:space="preserve"> and name of consumer will be added to an Autism provider tracking list.    </w:t>
      </w:r>
    </w:p>
    <w:p w14:paraId="71E24030" w14:textId="77777777" w:rsidR="00B025EF" w:rsidRDefault="00C45E5A">
      <w:pPr>
        <w:spacing w:after="2" w:line="259" w:lineRule="auto"/>
        <w:ind w:left="14" w:firstLine="0"/>
      </w:pPr>
      <w:r>
        <w:t xml:space="preserve"> </w:t>
      </w:r>
    </w:p>
    <w:p w14:paraId="0FC55A0A" w14:textId="77777777" w:rsidR="00B025EF" w:rsidRDefault="00C45E5A">
      <w:pPr>
        <w:numPr>
          <w:ilvl w:val="0"/>
          <w:numId w:val="2"/>
        </w:numPr>
        <w:ind w:hanging="360"/>
      </w:pPr>
      <w:r>
        <w:t>A Provider Network staff member will send the MDHHS credentialing package to the Autism provider to comple</w:t>
      </w:r>
      <w:r>
        <w:t xml:space="preserve">te and send back all required documentation. </w:t>
      </w:r>
    </w:p>
    <w:p w14:paraId="211BFAFD" w14:textId="77777777" w:rsidR="00B025EF" w:rsidRDefault="00C45E5A">
      <w:pPr>
        <w:spacing w:after="0" w:line="259" w:lineRule="auto"/>
        <w:ind w:left="14" w:right="8503" w:firstLine="0"/>
      </w:pPr>
      <w:r>
        <w:t xml:space="preserve">  </w:t>
      </w:r>
    </w:p>
    <w:p w14:paraId="49788F15" w14:textId="77777777" w:rsidR="00B025EF" w:rsidRDefault="00C45E5A">
      <w:pPr>
        <w:spacing w:after="0" w:line="259" w:lineRule="auto"/>
        <w:ind w:left="725" w:firstLine="0"/>
      </w:pPr>
      <w:r>
        <w:lastRenderedPageBreak/>
        <w:t xml:space="preserve"> </w:t>
      </w:r>
    </w:p>
    <w:p w14:paraId="3115E3EF" w14:textId="77777777" w:rsidR="00B025EF" w:rsidRDefault="00C45E5A">
      <w:pPr>
        <w:spacing w:after="0" w:line="259" w:lineRule="auto"/>
        <w:ind w:left="725" w:firstLine="0"/>
      </w:pPr>
      <w:r>
        <w:t xml:space="preserve"> </w:t>
      </w:r>
    </w:p>
    <w:p w14:paraId="2FD6105B" w14:textId="77777777" w:rsidR="00B025EF" w:rsidRDefault="00C45E5A">
      <w:pPr>
        <w:numPr>
          <w:ilvl w:val="0"/>
          <w:numId w:val="2"/>
        </w:numPr>
        <w:ind w:hanging="360"/>
      </w:pPr>
      <w:r>
        <w:t xml:space="preserve">When the credentialing package is received, Provider Network staff will review the documentation to make sure that all training documents, including but not limited to individual IPOS training, for each </w:t>
      </w:r>
      <w:r>
        <w:t xml:space="preserve">consumer that is being served by that provider is included. </w:t>
      </w:r>
    </w:p>
    <w:p w14:paraId="423E464E" w14:textId="77777777" w:rsidR="00B025EF" w:rsidRDefault="00C45E5A">
      <w:pPr>
        <w:spacing w:after="0" w:line="259" w:lineRule="auto"/>
        <w:ind w:left="725" w:firstLine="0"/>
      </w:pPr>
      <w:r>
        <w:t xml:space="preserve"> </w:t>
      </w:r>
    </w:p>
    <w:p w14:paraId="6A1BF09B" w14:textId="77777777" w:rsidR="00B025EF" w:rsidRDefault="00C45E5A">
      <w:pPr>
        <w:numPr>
          <w:ilvl w:val="0"/>
          <w:numId w:val="2"/>
        </w:numPr>
        <w:ind w:hanging="360"/>
      </w:pPr>
      <w:r>
        <w:t xml:space="preserve">The credentialing package will be saved in the contract folder on MCN public drive under the agency providing services. </w:t>
      </w:r>
    </w:p>
    <w:p w14:paraId="4CEA5515" w14:textId="77777777" w:rsidR="00B025EF" w:rsidRDefault="00C45E5A">
      <w:pPr>
        <w:spacing w:after="0" w:line="259" w:lineRule="auto"/>
        <w:ind w:left="725" w:firstLine="0"/>
      </w:pPr>
      <w:r>
        <w:t xml:space="preserve"> </w:t>
      </w:r>
    </w:p>
    <w:p w14:paraId="54CEDA3F" w14:textId="77777777" w:rsidR="00B025EF" w:rsidRDefault="00C45E5A">
      <w:pPr>
        <w:numPr>
          <w:ilvl w:val="0"/>
          <w:numId w:val="2"/>
        </w:numPr>
        <w:ind w:hanging="360"/>
      </w:pPr>
      <w:r>
        <w:t>Provider Network staff will verify NPI numbers of the provider and ent</w:t>
      </w:r>
      <w:r>
        <w:t xml:space="preserve">er the </w:t>
      </w:r>
      <w:proofErr w:type="gramStart"/>
      <w:r>
        <w:t>provider</w:t>
      </w:r>
      <w:proofErr w:type="gramEnd"/>
      <w:r>
        <w:t xml:space="preserve"> name and credentials into MCN EHR.  No claims can be paid until the NPI is loaded to the system.  No NPI will be loaded without verifying all credentials. </w:t>
      </w:r>
    </w:p>
    <w:p w14:paraId="1E979801" w14:textId="77777777" w:rsidR="00B025EF" w:rsidRDefault="00C45E5A">
      <w:pPr>
        <w:spacing w:after="0" w:line="259" w:lineRule="auto"/>
        <w:ind w:left="725" w:firstLine="0"/>
      </w:pPr>
      <w:r>
        <w:t xml:space="preserve"> </w:t>
      </w:r>
    </w:p>
    <w:p w14:paraId="38AF0E2B" w14:textId="77777777" w:rsidR="00B025EF" w:rsidRDefault="00C45E5A">
      <w:pPr>
        <w:numPr>
          <w:ilvl w:val="0"/>
          <w:numId w:val="2"/>
        </w:numPr>
        <w:ind w:hanging="360"/>
      </w:pPr>
      <w:r>
        <w:t>The Autism provider tracking list will be sent to each Autism providers credential</w:t>
      </w:r>
      <w:r>
        <w:t xml:space="preserve">ing department on a bi-monthly basis to ensure that MCN has the most current list.  The response from the Autism provider will then be reviewed against MCN credentialing data to make sure that MCN has all the correct credentialing documentation. </w:t>
      </w:r>
    </w:p>
    <w:p w14:paraId="2EBF5D1E" w14:textId="77777777" w:rsidR="00B025EF" w:rsidRDefault="00C45E5A">
      <w:pPr>
        <w:spacing w:after="0" w:line="259" w:lineRule="auto"/>
        <w:ind w:left="725" w:firstLine="0"/>
      </w:pPr>
      <w:r>
        <w:t xml:space="preserve"> </w:t>
      </w:r>
    </w:p>
    <w:p w14:paraId="7E640509" w14:textId="77777777" w:rsidR="00B025EF" w:rsidRDefault="00C45E5A">
      <w:pPr>
        <w:numPr>
          <w:ilvl w:val="0"/>
          <w:numId w:val="2"/>
        </w:numPr>
        <w:ind w:hanging="360"/>
      </w:pPr>
      <w:r>
        <w:t>MCN Provider Network will perform annual site reviews.  A 25% sample will be used to verify that the Autism agency is maintaining all training records, background checks, and that all the MDHHS required credentials are current.  If there is higher than a 3</w:t>
      </w:r>
      <w:r>
        <w:t xml:space="preserve">% error rate, additional records will be pulled.    </w:t>
      </w:r>
    </w:p>
    <w:p w14:paraId="5E2232DD" w14:textId="77777777" w:rsidR="00B025EF" w:rsidRDefault="00C45E5A">
      <w:pPr>
        <w:spacing w:after="0" w:line="259" w:lineRule="auto"/>
        <w:ind w:left="14" w:firstLine="0"/>
      </w:pPr>
      <w:r>
        <w:t xml:space="preserve"> </w:t>
      </w:r>
    </w:p>
    <w:sectPr w:rsidR="00B025EF">
      <w:pgSz w:w="12240" w:h="15840"/>
      <w:pgMar w:top="758" w:right="1525" w:bottom="1625" w:left="14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97B50"/>
    <w:multiLevelType w:val="hybridMultilevel"/>
    <w:tmpl w:val="ED5EF0CC"/>
    <w:lvl w:ilvl="0" w:tplc="8C227B8E">
      <w:start w:val="1"/>
      <w:numFmt w:val="decimal"/>
      <w:lvlText w:val="%1)"/>
      <w:lvlJc w:val="left"/>
      <w:pPr>
        <w:ind w:left="10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8CB0F8">
      <w:start w:val="1"/>
      <w:numFmt w:val="lowerLetter"/>
      <w:lvlText w:val="%2"/>
      <w:lvlJc w:val="left"/>
      <w:pPr>
        <w:ind w:left="1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B426E62">
      <w:start w:val="1"/>
      <w:numFmt w:val="lowerRoman"/>
      <w:lvlText w:val="%3"/>
      <w:lvlJc w:val="left"/>
      <w:pPr>
        <w:ind w:left="2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F1EDCBC">
      <w:start w:val="1"/>
      <w:numFmt w:val="decimal"/>
      <w:lvlText w:val="%4"/>
      <w:lvlJc w:val="left"/>
      <w:pPr>
        <w:ind w:left="3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9C0114">
      <w:start w:val="1"/>
      <w:numFmt w:val="lowerLetter"/>
      <w:lvlText w:val="%5"/>
      <w:lvlJc w:val="left"/>
      <w:pPr>
        <w:ind w:left="3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78AB776">
      <w:start w:val="1"/>
      <w:numFmt w:val="lowerRoman"/>
      <w:lvlText w:val="%6"/>
      <w:lvlJc w:val="left"/>
      <w:pPr>
        <w:ind w:left="4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088AAB6">
      <w:start w:val="1"/>
      <w:numFmt w:val="decimal"/>
      <w:lvlText w:val="%7"/>
      <w:lvlJc w:val="left"/>
      <w:pPr>
        <w:ind w:left="5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B46028">
      <w:start w:val="1"/>
      <w:numFmt w:val="lowerLetter"/>
      <w:lvlText w:val="%8"/>
      <w:lvlJc w:val="left"/>
      <w:pPr>
        <w:ind w:left="61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8846176">
      <w:start w:val="1"/>
      <w:numFmt w:val="lowerRoman"/>
      <w:lvlText w:val="%9"/>
      <w:lvlJc w:val="left"/>
      <w:pPr>
        <w:ind w:left="68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FAA54A9"/>
    <w:multiLevelType w:val="hybridMultilevel"/>
    <w:tmpl w:val="48CE88A6"/>
    <w:lvl w:ilvl="0" w:tplc="E0A478E0">
      <w:start w:val="1"/>
      <w:numFmt w:val="decimal"/>
      <w:lvlText w:val="%1)"/>
      <w:lvlJc w:val="left"/>
      <w:pPr>
        <w:ind w:left="10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58649E">
      <w:start w:val="1"/>
      <w:numFmt w:val="lowerLetter"/>
      <w:lvlText w:val="%2"/>
      <w:lvlJc w:val="left"/>
      <w:pPr>
        <w:ind w:left="1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832AAB2">
      <w:start w:val="1"/>
      <w:numFmt w:val="lowerRoman"/>
      <w:lvlText w:val="%3"/>
      <w:lvlJc w:val="left"/>
      <w:pPr>
        <w:ind w:left="2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FF080F0">
      <w:start w:val="1"/>
      <w:numFmt w:val="decimal"/>
      <w:lvlText w:val="%4"/>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72487E">
      <w:start w:val="1"/>
      <w:numFmt w:val="lowerLetter"/>
      <w:lvlText w:val="%5"/>
      <w:lvlJc w:val="left"/>
      <w:pPr>
        <w:ind w:left="3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050CEB6">
      <w:start w:val="1"/>
      <w:numFmt w:val="lowerRoman"/>
      <w:lvlText w:val="%6"/>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0DC5B0E">
      <w:start w:val="1"/>
      <w:numFmt w:val="decimal"/>
      <w:lvlText w:val="%7"/>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446E6C">
      <w:start w:val="1"/>
      <w:numFmt w:val="lowerLetter"/>
      <w:lvlText w:val="%8"/>
      <w:lvlJc w:val="left"/>
      <w:pPr>
        <w:ind w:left="6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16A2D60">
      <w:start w:val="1"/>
      <w:numFmt w:val="lowerRoman"/>
      <w:lvlText w:val="%9"/>
      <w:lvlJc w:val="left"/>
      <w:pPr>
        <w:ind w:left="68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5EF"/>
    <w:rsid w:val="00B025EF"/>
    <w:rsid w:val="00C45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B6E81"/>
  <w15:docId w15:val="{0ADDAE05-5777-4F3C-A8B6-FC1D97298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384" w:hanging="370"/>
    </w:pPr>
    <w:rPr>
      <w:rFonts w:ascii="Arial" w:eastAsia="Arial" w:hAnsi="Arial" w:cs="Arial"/>
      <w:color w:val="000000"/>
    </w:rPr>
  </w:style>
  <w:style w:type="paragraph" w:styleId="Heading1">
    <w:name w:val="heading 1"/>
    <w:next w:val="Normal"/>
    <w:link w:val="Heading1Char"/>
    <w:uiPriority w:val="9"/>
    <w:qFormat/>
    <w:pPr>
      <w:keepNext/>
      <w:keepLines/>
      <w:spacing w:after="245"/>
      <w:ind w:left="10" w:hanging="10"/>
      <w:outlineLvl w:val="0"/>
    </w:pPr>
    <w:rPr>
      <w:rFonts w:ascii="Arial" w:eastAsia="Arial" w:hAnsi="Arial" w:cs="Arial"/>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65AA3FE32EFE4B9D0CAB1222D72518" ma:contentTypeVersion="25" ma:contentTypeDescription="Create a new document." ma:contentTypeScope="" ma:versionID="1887eac9abbefa749ed807659bcca8f6">
  <xsd:schema xmlns:xsd="http://www.w3.org/2001/XMLSchema" xmlns:xs="http://www.w3.org/2001/XMLSchema" xmlns:p="http://schemas.microsoft.com/office/2006/metadata/properties" xmlns:ns2="2e9f0917-2bf7-4e0a-a1a7-de1bbf40d805" xmlns:ns3="b1d7ad51-0e84-40f2-8f53-7e9c8be922a4" targetNamespace="http://schemas.microsoft.com/office/2006/metadata/properties" ma:root="true" ma:fieldsID="ac48497d530c82b03b660b76a2ab5a38" ns2:_="" ns3:_="">
    <xsd:import namespace="2e9f0917-2bf7-4e0a-a1a7-de1bbf40d805"/>
    <xsd:import namespace="b1d7ad51-0e84-40f2-8f53-7e9c8be922a4"/>
    <xsd:element name="properties">
      <xsd:complexType>
        <xsd:sequence>
          <xsd:element name="documentManagement">
            <xsd:complexType>
              <xsd:all>
                <xsd:element ref="ns2:Section" minOccurs="0"/>
                <xsd:element ref="ns2:Status" minOccurs="0"/>
                <xsd:element ref="ns2:Effective_x0020_Date" minOccurs="0"/>
                <xsd:element ref="ns2:Subsection" minOccurs="0"/>
                <xsd:element ref="ns2:Revised_x0020_Date" minOccurs="0"/>
                <xsd:element ref="ns2:Revision" minOccurs="0"/>
                <xsd:element ref="ns2:Doc_Typ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Provider_x0020_Polic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f0917-2bf7-4e0a-a1a7-de1bbf40d805" elementFormDefault="qualified">
    <xsd:import namespace="http://schemas.microsoft.com/office/2006/documentManagement/types"/>
    <xsd:import namespace="http://schemas.microsoft.com/office/infopath/2007/PartnerControls"/>
    <xsd:element name="Section" ma:index="2" nillable="true" ma:displayName="Section" ma:format="Dropdown" ma:internalName="Section" ma:readOnly="false">
      <xsd:simpleType>
        <xsd:restriction base="dms:Choice">
          <xsd:enumeration value="Foundations of the Montcalm Care Network - 1000 Series"/>
          <xsd:enumeration value="By-Laws of the Board - 2000 Series"/>
          <xsd:enumeration value="Board Internal Policies - 3000 Series"/>
          <xsd:enumeration value="Administrative Operations - 4000 Series"/>
          <xsd:enumeration value="Quality Assessment and Performance Improvement - 5000 Series"/>
          <xsd:enumeration value="Fiscal Management - 6000 Series"/>
          <xsd:enumeration value="Personnel - 7000 Series"/>
          <xsd:enumeration value="Clinical Care and Recipient Rights - 8000 Series"/>
          <xsd:enumeration value="Community Relations - 9000 Series"/>
          <xsd:enumeration value="Safety - 10000 Series"/>
          <xsd:enumeration value="Compliance and Information Systems - 11000 Series"/>
        </xsd:restriction>
      </xsd:simpleType>
    </xsd:element>
    <xsd:element name="Status" ma:index="3" nillable="true" ma:displayName="Status" ma:default="Active" ma:format="Dropdown" ma:internalName="Status" ma:readOnly="false">
      <xsd:simpleType>
        <xsd:restriction base="dms:Choice">
          <xsd:enumeration value="Active"/>
          <xsd:enumeration value="Inactive"/>
        </xsd:restriction>
      </xsd:simpleType>
    </xsd:element>
    <xsd:element name="Effective_x0020_Date" ma:index="4" nillable="true" ma:displayName="Effective Date" ma:format="DateOnly" ma:internalName="Effective_x0020_Date" ma:readOnly="false">
      <xsd:simpleType>
        <xsd:restriction base="dms:DateTime"/>
      </xsd:simpleType>
    </xsd:element>
    <xsd:element name="Subsection" ma:index="6" nillable="true" ma:displayName="Subsection" ma:internalName="Subsection" ma:readOnly="false">
      <xsd:simpleType>
        <xsd:restriction base="dms:Text">
          <xsd:maxLength value="255"/>
        </xsd:restriction>
      </xsd:simpleType>
    </xsd:element>
    <xsd:element name="Revised_x0020_Date" ma:index="7" nillable="true" ma:displayName="Revised Date" ma:format="DateOnly" ma:internalName="Revised_x0020_Date" ma:readOnly="false">
      <xsd:simpleType>
        <xsd:restriction base="dms:DateTime"/>
      </xsd:simpleType>
    </xsd:element>
    <xsd:element name="Revision" ma:index="8" nillable="true" ma:displayName="Revision" ma:internalName="Revision" ma:readOnly="false">
      <xsd:simpleType>
        <xsd:restriction base="dms:Number"/>
      </xsd:simpleType>
    </xsd:element>
    <xsd:element name="Doc_Type" ma:index="9" nillable="true" ma:displayName="Doc_Type" ma:format="Dropdown" ma:internalName="Doc_Type" ma:readOnly="false">
      <xsd:simpleType>
        <xsd:restriction base="dms:Choice">
          <xsd:enumeration value="Policy"/>
          <xsd:enumeration value="Procedure"/>
          <xsd:enumeration value="Technical Requirement"/>
          <xsd:enumeration value="Form"/>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Provider_x0020_Policy" ma:index="24" nillable="true" ma:displayName="Provider Policy" ma:default="0" ma:description="Is this also a Provider Policy?" ma:internalName="Provider_x0020_Polic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1d7ad51-0e84-40f2-8f53-7e9c8be922a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ma:index="5"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tion xmlns="2e9f0917-2bf7-4e0a-a1a7-de1bbf40d805">Personnel - 7000 Series</Section>
    <Subsection xmlns="2e9f0917-2bf7-4e0a-a1a7-de1bbf40d805">7152F</Subsection>
    <Doc_Type xmlns="2e9f0917-2bf7-4e0a-a1a7-de1bbf40d805">Procedure</Doc_Type>
    <Revision xmlns="2e9f0917-2bf7-4e0a-a1a7-de1bbf40d805" xsi:nil="true"/>
    <Status xmlns="2e9f0917-2bf7-4e0a-a1a7-de1bbf40d805">Active</Status>
    <Revised_x0020_Date xmlns="2e9f0917-2bf7-4e0a-a1a7-de1bbf40d805" xsi:nil="true"/>
    <Effective_x0020_Date xmlns="2e9f0917-2bf7-4e0a-a1a7-de1bbf40d805">2019-04-22T04:00:00+00:00</Effective_x0020_Date>
    <Provider_x0020_Policy xmlns="2e9f0917-2bf7-4e0a-a1a7-de1bbf40d805">true</Provider_x0020_Policy>
  </documentManagement>
</p:properties>
</file>

<file path=customXml/itemProps1.xml><?xml version="1.0" encoding="utf-8"?>
<ds:datastoreItem xmlns:ds="http://schemas.openxmlformats.org/officeDocument/2006/customXml" ds:itemID="{A13D3BA7-8CA6-41E8-AFF2-0450A64557D1}"/>
</file>

<file path=customXml/itemProps2.xml><?xml version="1.0" encoding="utf-8"?>
<ds:datastoreItem xmlns:ds="http://schemas.openxmlformats.org/officeDocument/2006/customXml" ds:itemID="{069FAA18-FDA5-4A2B-8847-A4F4CA26151C}"/>
</file>

<file path=customXml/itemProps3.xml><?xml version="1.0" encoding="utf-8"?>
<ds:datastoreItem xmlns:ds="http://schemas.openxmlformats.org/officeDocument/2006/customXml" ds:itemID="{A704121A-ED27-4BE9-AC74-1F6E6A8A3C2D}"/>
</file>

<file path=docProps/app.xml><?xml version="1.0" encoding="utf-8"?>
<Properties xmlns="http://schemas.openxmlformats.org/officeDocument/2006/extended-properties" xmlns:vt="http://schemas.openxmlformats.org/officeDocument/2006/docPropsVTypes">
  <Template>Normal.dotm</Template>
  <TotalTime>1</TotalTime>
  <Pages>2</Pages>
  <Words>522</Words>
  <Characters>2982</Characters>
  <Application>Microsoft Office Word</Application>
  <DocSecurity>0</DocSecurity>
  <Lines>24</Lines>
  <Paragraphs>6</Paragraphs>
  <ScaleCrop>false</ScaleCrop>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7152A            Subject: Credentialing and Privilegin</dc:title>
  <dc:subject>Autism Provider Monitoring</dc:subject>
  <dc:creator>ahubbard</dc:creator>
  <cp:keywords/>
  <cp:lastModifiedBy>Terry Reihl</cp:lastModifiedBy>
  <cp:revision>2</cp:revision>
  <dcterms:created xsi:type="dcterms:W3CDTF">2022-02-08T15:19:00Z</dcterms:created>
  <dcterms:modified xsi:type="dcterms:W3CDTF">2022-02-08T15:19:00Z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0x0101005A65AA3FE32EFE4B9D0CAB1222D72518</vt:lpwstr>
  </property>
</Properties>
</file>