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80"/>
        <w:gridCol w:w="4680"/>
      </w:tblGrid>
      <w:tr w:rsidR="00DD6B13" w14:paraId="03EB4614" w14:textId="77777777">
        <w:trPr>
          <w:trHeight w:val="554"/>
        </w:trPr>
        <w:tc>
          <w:tcPr>
            <w:tcW w:w="9360" w:type="dxa"/>
            <w:gridSpan w:val="2"/>
          </w:tcPr>
          <w:p w14:paraId="31CEA7CF" w14:textId="77777777" w:rsidR="00DD6B13" w:rsidRDefault="00A55990">
            <w:pPr>
              <w:pStyle w:val="TableParagraph"/>
              <w:spacing w:before="13"/>
              <w:ind w:left="367"/>
              <w:rPr>
                <w:b/>
              </w:rPr>
            </w:pPr>
            <w:r>
              <w:rPr>
                <w:b/>
              </w:rPr>
              <w:t>MONTCALM CARE NETWORK</w:t>
            </w:r>
          </w:p>
          <w:p w14:paraId="462A3CF4" w14:textId="77777777" w:rsidR="00DD6B13" w:rsidRDefault="00A55990">
            <w:pPr>
              <w:pStyle w:val="TableParagraph"/>
              <w:spacing w:before="11"/>
              <w:ind w:left="367"/>
              <w:rPr>
                <w:b/>
              </w:rPr>
            </w:pPr>
            <w:r>
              <w:rPr>
                <w:b/>
              </w:rPr>
              <w:t>611 North State Street, Stanton, MI 48888</w:t>
            </w:r>
          </w:p>
        </w:tc>
      </w:tr>
      <w:tr w:rsidR="00DD6B13" w14:paraId="0C5893B9" w14:textId="77777777">
        <w:trPr>
          <w:trHeight w:val="789"/>
        </w:trPr>
        <w:tc>
          <w:tcPr>
            <w:tcW w:w="4680" w:type="dxa"/>
          </w:tcPr>
          <w:p w14:paraId="672A6659" w14:textId="77777777" w:rsidR="00DD6B13" w:rsidRDefault="00DD6B13">
            <w:pPr>
              <w:pStyle w:val="TableParagraph"/>
              <w:spacing w:before="7"/>
              <w:rPr>
                <w:rFonts w:ascii="Times New Roman"/>
              </w:rPr>
            </w:pPr>
          </w:p>
          <w:p w14:paraId="6E899AE6" w14:textId="77777777" w:rsidR="00DD6B13" w:rsidRDefault="00A55990">
            <w:pPr>
              <w:pStyle w:val="TableParagraph"/>
              <w:ind w:left="1538" w:hanging="1172"/>
            </w:pPr>
            <w:r>
              <w:t>SUBJECT: Freedom of Information Act (FOIA) Requests</w:t>
            </w:r>
          </w:p>
        </w:tc>
        <w:tc>
          <w:tcPr>
            <w:tcW w:w="4680" w:type="dxa"/>
          </w:tcPr>
          <w:p w14:paraId="0A37501D" w14:textId="77777777" w:rsidR="00DD6B13" w:rsidRDefault="00DD6B13">
            <w:pPr>
              <w:pStyle w:val="TableParagraph"/>
              <w:spacing w:before="7"/>
              <w:rPr>
                <w:rFonts w:ascii="Times New Roman"/>
              </w:rPr>
            </w:pPr>
          </w:p>
          <w:p w14:paraId="6E73D707" w14:textId="77777777" w:rsidR="00DD6B13" w:rsidRDefault="00A55990">
            <w:pPr>
              <w:pStyle w:val="TableParagraph"/>
              <w:ind w:right="2894"/>
              <w:jc w:val="right"/>
            </w:pPr>
            <w:r>
              <w:t>Section:</w:t>
            </w:r>
            <w:r>
              <w:rPr>
                <w:spacing w:val="59"/>
              </w:rPr>
              <w:t xml:space="preserve"> </w:t>
            </w:r>
            <w:r>
              <w:t>4530</w:t>
            </w:r>
          </w:p>
        </w:tc>
      </w:tr>
      <w:tr w:rsidR="00DD6B13" w14:paraId="6595B940" w14:textId="77777777">
        <w:trPr>
          <w:trHeight w:val="762"/>
        </w:trPr>
        <w:tc>
          <w:tcPr>
            <w:tcW w:w="4680" w:type="dxa"/>
          </w:tcPr>
          <w:p w14:paraId="5DAB6C7B" w14:textId="77777777" w:rsidR="00DD6B13" w:rsidRDefault="00DD6B13">
            <w:pPr>
              <w:pStyle w:val="TableParagraph"/>
              <w:spacing w:before="7"/>
              <w:rPr>
                <w:rFonts w:ascii="Times New Roman"/>
              </w:rPr>
            </w:pPr>
          </w:p>
          <w:p w14:paraId="3ADD3464" w14:textId="77777777" w:rsidR="00DD6B13" w:rsidRDefault="00A55990">
            <w:pPr>
              <w:pStyle w:val="TableParagraph"/>
              <w:ind w:left="367"/>
            </w:pPr>
            <w:r>
              <w:t>Effective Date: January 27, 2016</w:t>
            </w:r>
          </w:p>
        </w:tc>
        <w:tc>
          <w:tcPr>
            <w:tcW w:w="4680" w:type="dxa"/>
          </w:tcPr>
          <w:p w14:paraId="02EB378F" w14:textId="77777777" w:rsidR="00DD6B13" w:rsidRDefault="00DD6B13">
            <w:pPr>
              <w:pStyle w:val="TableParagraph"/>
              <w:spacing w:before="3"/>
              <w:rPr>
                <w:rFonts w:ascii="Times New Roman"/>
                <w:sz w:val="23"/>
              </w:rPr>
            </w:pPr>
          </w:p>
          <w:p w14:paraId="1E561283" w14:textId="77777777" w:rsidR="00DD6B13" w:rsidRDefault="00A55990">
            <w:pPr>
              <w:pStyle w:val="TableParagraph"/>
              <w:ind w:right="2924"/>
              <w:jc w:val="right"/>
            </w:pPr>
            <w:r>
              <w:t>Revised Date:</w:t>
            </w:r>
          </w:p>
        </w:tc>
      </w:tr>
    </w:tbl>
    <w:p w14:paraId="6A05A809" w14:textId="77777777" w:rsidR="00DD6B13" w:rsidRDefault="00DD6B13">
      <w:pPr>
        <w:pStyle w:val="BodyText"/>
        <w:spacing w:before="1"/>
        <w:rPr>
          <w:rFonts w:ascii="Times New Roman"/>
          <w:sz w:val="17"/>
        </w:rPr>
      </w:pPr>
    </w:p>
    <w:p w14:paraId="0D34A096" w14:textId="77777777" w:rsidR="00DD6B13" w:rsidRDefault="00A55990">
      <w:pPr>
        <w:pStyle w:val="BodyText"/>
        <w:spacing w:before="61"/>
        <w:ind w:left="119" w:right="270"/>
      </w:pPr>
      <w:r>
        <w:t>Montcalm Care Network (MCN) is a public body required by law to comply with the State of Michigan’s Freedom of Information Act, Public Act 442 of 1976 (FOIA). It is MCN’s policy to grant all persons, except those persons incarcerated in state or local correctional facilities, access to public records, unless those records are exempt from disclosure by law. MCN shall ensure uniformity of practice and procedures in releasing public records and the charging of fees to process Freedom of Information Act (FOIA) requests, shall comply with the requirements of the FOIA, and shall make available the Policy and Procedure to the general public for free, and available on MCN’s website.</w:t>
      </w:r>
    </w:p>
    <w:p w14:paraId="5A39BBE3" w14:textId="77777777" w:rsidR="00DD6B13" w:rsidRDefault="00DD6B13">
      <w:pPr>
        <w:pStyle w:val="BodyText"/>
      </w:pPr>
    </w:p>
    <w:p w14:paraId="0DA34E3E" w14:textId="77777777" w:rsidR="00DD6B13" w:rsidRDefault="00A55990">
      <w:pPr>
        <w:pStyle w:val="ListParagraph"/>
        <w:numPr>
          <w:ilvl w:val="0"/>
          <w:numId w:val="1"/>
        </w:numPr>
        <w:tabs>
          <w:tab w:val="left" w:pos="480"/>
        </w:tabs>
        <w:ind w:left="479" w:right="750"/>
        <w:rPr>
          <w:sz w:val="24"/>
        </w:rPr>
      </w:pPr>
      <w:r>
        <w:rPr>
          <w:sz w:val="24"/>
        </w:rPr>
        <w:t>Pursuant to the FOIA, an employee of MCN who receives a request for a public record shall promptly forward that request to the FOIA</w:t>
      </w:r>
      <w:r>
        <w:rPr>
          <w:spacing w:val="3"/>
          <w:sz w:val="24"/>
        </w:rPr>
        <w:t xml:space="preserve"> </w:t>
      </w:r>
      <w:r>
        <w:rPr>
          <w:sz w:val="24"/>
        </w:rPr>
        <w:t>Coordinator.</w:t>
      </w:r>
    </w:p>
    <w:p w14:paraId="41C8F396" w14:textId="77777777" w:rsidR="00DD6B13" w:rsidRDefault="00DD6B13">
      <w:pPr>
        <w:pStyle w:val="BodyText"/>
      </w:pPr>
    </w:p>
    <w:p w14:paraId="4EA7E6B1" w14:textId="77777777" w:rsidR="00DD6B13" w:rsidRDefault="00A55990">
      <w:pPr>
        <w:pStyle w:val="ListParagraph"/>
        <w:numPr>
          <w:ilvl w:val="0"/>
          <w:numId w:val="1"/>
        </w:numPr>
        <w:tabs>
          <w:tab w:val="left" w:pos="480"/>
        </w:tabs>
        <w:ind w:left="479" w:right="393"/>
        <w:rPr>
          <w:sz w:val="24"/>
        </w:rPr>
      </w:pPr>
      <w:r>
        <w:rPr>
          <w:sz w:val="24"/>
        </w:rPr>
        <w:t>The Executive Director may designate another individual to act on his or her behalf as the FOIA Coordinator in accepting and processing FOIA requests for MCN's public records, and in approving a denial pursuant to the</w:t>
      </w:r>
      <w:r>
        <w:rPr>
          <w:spacing w:val="5"/>
          <w:sz w:val="24"/>
        </w:rPr>
        <w:t xml:space="preserve"> </w:t>
      </w:r>
      <w:r>
        <w:rPr>
          <w:sz w:val="24"/>
        </w:rPr>
        <w:t>FOIA.</w:t>
      </w:r>
    </w:p>
    <w:p w14:paraId="72A3D3EC" w14:textId="77777777" w:rsidR="00DD6B13" w:rsidRDefault="00DD6B13">
      <w:pPr>
        <w:pStyle w:val="BodyText"/>
      </w:pPr>
    </w:p>
    <w:p w14:paraId="2CA3DAE9" w14:textId="77777777" w:rsidR="00DD6B13" w:rsidRDefault="00A55990">
      <w:pPr>
        <w:pStyle w:val="ListParagraph"/>
        <w:numPr>
          <w:ilvl w:val="0"/>
          <w:numId w:val="1"/>
        </w:numPr>
        <w:tabs>
          <w:tab w:val="left" w:pos="480"/>
        </w:tabs>
        <w:ind w:left="479"/>
        <w:rPr>
          <w:sz w:val="24"/>
        </w:rPr>
      </w:pPr>
      <w:r>
        <w:rPr>
          <w:sz w:val="24"/>
        </w:rPr>
        <w:t>The FOIA Coordinator shall ensure that MCN is processing the FOIA requests and shall ensure that the responses to the requests are provided in the time permitted by FOIA.</w:t>
      </w:r>
    </w:p>
    <w:p w14:paraId="0D0B940D" w14:textId="77777777" w:rsidR="00DD6B13" w:rsidRDefault="00DD6B13">
      <w:pPr>
        <w:pStyle w:val="BodyText"/>
      </w:pPr>
    </w:p>
    <w:p w14:paraId="01C2C9F9" w14:textId="77777777" w:rsidR="00DD6B13" w:rsidRDefault="00A55990">
      <w:pPr>
        <w:pStyle w:val="ListParagraph"/>
        <w:numPr>
          <w:ilvl w:val="0"/>
          <w:numId w:val="1"/>
        </w:numPr>
        <w:tabs>
          <w:tab w:val="left" w:pos="480"/>
        </w:tabs>
        <w:ind w:left="479" w:right="639"/>
        <w:rPr>
          <w:sz w:val="24"/>
        </w:rPr>
      </w:pPr>
      <w:r>
        <w:rPr>
          <w:sz w:val="24"/>
        </w:rPr>
        <w:t>If MCN makes a final determination to deny all or a portion of a request, the requesting person may submit to the Executive Director of MCN a written appeal that specifically states the word "appeal" and identifies the reason or reasons for reversal of the</w:t>
      </w:r>
      <w:r>
        <w:rPr>
          <w:spacing w:val="3"/>
          <w:sz w:val="24"/>
        </w:rPr>
        <w:t xml:space="preserve"> </w:t>
      </w:r>
      <w:r>
        <w:rPr>
          <w:sz w:val="24"/>
        </w:rPr>
        <w:t>denial.</w:t>
      </w:r>
    </w:p>
    <w:p w14:paraId="0E27B00A" w14:textId="77777777" w:rsidR="00DD6B13" w:rsidRDefault="00DD6B13">
      <w:pPr>
        <w:pStyle w:val="BodyText"/>
        <w:spacing w:before="10"/>
        <w:rPr>
          <w:sz w:val="23"/>
        </w:rPr>
      </w:pPr>
    </w:p>
    <w:p w14:paraId="0DF43999" w14:textId="77777777" w:rsidR="00DD6B13" w:rsidRDefault="00A55990">
      <w:pPr>
        <w:pStyle w:val="BodyText"/>
        <w:spacing w:before="1" w:line="269" w:lineRule="exact"/>
        <w:ind w:left="119"/>
        <w:rPr>
          <w:rFonts w:ascii="Microsoft Sans Serif"/>
        </w:rPr>
      </w:pPr>
      <w:r>
        <w:rPr>
          <w:rFonts w:ascii="Microsoft Sans Serif"/>
        </w:rPr>
        <w:t>References:</w:t>
      </w:r>
    </w:p>
    <w:p w14:paraId="46FE3171" w14:textId="77777777" w:rsidR="00DD6B13" w:rsidRDefault="00A55990">
      <w:pPr>
        <w:pStyle w:val="BodyText"/>
        <w:spacing w:line="242" w:lineRule="auto"/>
        <w:ind w:left="120"/>
      </w:pPr>
      <w:r>
        <w:t xml:space="preserve">Michigan Freedom of Information Act, MCL 15.231, </w:t>
      </w:r>
      <w:r>
        <w:rPr>
          <w:i/>
        </w:rPr>
        <w:t xml:space="preserve">et seq </w:t>
      </w:r>
      <w:r>
        <w:t>, Act 442 of the Public Acts of 1976, as revised.</w:t>
      </w:r>
    </w:p>
    <w:p w14:paraId="60061E4C" w14:textId="77777777" w:rsidR="00DD6B13" w:rsidRDefault="00DD6B13">
      <w:pPr>
        <w:pStyle w:val="BodyText"/>
      </w:pPr>
    </w:p>
    <w:p w14:paraId="44EAFD9C" w14:textId="77777777" w:rsidR="00DD6B13" w:rsidRDefault="00DD6B13">
      <w:pPr>
        <w:pStyle w:val="BodyText"/>
        <w:spacing w:before="8"/>
        <w:rPr>
          <w:sz w:val="21"/>
        </w:rPr>
      </w:pPr>
    </w:p>
    <w:p w14:paraId="53FD6F92" w14:textId="408E68E0" w:rsidR="00DD6B13" w:rsidRDefault="00DD6B13" w:rsidP="5AF0B876">
      <w:pPr>
        <w:spacing w:before="1" w:line="237" w:lineRule="auto"/>
        <w:ind w:left="120" w:right="270"/>
        <w:rPr>
          <w:rFonts w:ascii="Microsoft Sans Serif"/>
          <w:b/>
          <w:bCs/>
          <w:sz w:val="24"/>
          <w:szCs w:val="24"/>
        </w:rPr>
      </w:pPr>
    </w:p>
    <w:sectPr w:rsidR="00DD6B13">
      <w:type w:val="continuous"/>
      <w:pgSz w:w="12240" w:h="15840"/>
      <w:pgMar w:top="1440" w:right="12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E934C7"/>
    <w:multiLevelType w:val="hybridMultilevel"/>
    <w:tmpl w:val="C44E8252"/>
    <w:lvl w:ilvl="0" w:tplc="2898C3AA">
      <w:start w:val="1"/>
      <w:numFmt w:val="upperLetter"/>
      <w:lvlText w:val="%1."/>
      <w:lvlJc w:val="left"/>
      <w:pPr>
        <w:ind w:left="480" w:hanging="360"/>
        <w:jc w:val="left"/>
      </w:pPr>
      <w:rPr>
        <w:rFonts w:ascii="Arial" w:eastAsia="Arial" w:hAnsi="Arial" w:cs="Arial" w:hint="default"/>
        <w:spacing w:val="0"/>
        <w:w w:val="99"/>
        <w:sz w:val="24"/>
        <w:szCs w:val="24"/>
      </w:rPr>
    </w:lvl>
    <w:lvl w:ilvl="1" w:tplc="0BB68926">
      <w:numFmt w:val="bullet"/>
      <w:lvlText w:val="•"/>
      <w:lvlJc w:val="left"/>
      <w:pPr>
        <w:ind w:left="1400" w:hanging="360"/>
      </w:pPr>
      <w:rPr>
        <w:rFonts w:hint="default"/>
      </w:rPr>
    </w:lvl>
    <w:lvl w:ilvl="2" w:tplc="1652A774">
      <w:numFmt w:val="bullet"/>
      <w:lvlText w:val="•"/>
      <w:lvlJc w:val="left"/>
      <w:pPr>
        <w:ind w:left="2320" w:hanging="360"/>
      </w:pPr>
      <w:rPr>
        <w:rFonts w:hint="default"/>
      </w:rPr>
    </w:lvl>
    <w:lvl w:ilvl="3" w:tplc="9F26E474">
      <w:numFmt w:val="bullet"/>
      <w:lvlText w:val="•"/>
      <w:lvlJc w:val="left"/>
      <w:pPr>
        <w:ind w:left="3240" w:hanging="360"/>
      </w:pPr>
      <w:rPr>
        <w:rFonts w:hint="default"/>
      </w:rPr>
    </w:lvl>
    <w:lvl w:ilvl="4" w:tplc="F8F67964">
      <w:numFmt w:val="bullet"/>
      <w:lvlText w:val="•"/>
      <w:lvlJc w:val="left"/>
      <w:pPr>
        <w:ind w:left="4160" w:hanging="360"/>
      </w:pPr>
      <w:rPr>
        <w:rFonts w:hint="default"/>
      </w:rPr>
    </w:lvl>
    <w:lvl w:ilvl="5" w:tplc="7C60D4EA">
      <w:numFmt w:val="bullet"/>
      <w:lvlText w:val="•"/>
      <w:lvlJc w:val="left"/>
      <w:pPr>
        <w:ind w:left="5080" w:hanging="360"/>
      </w:pPr>
      <w:rPr>
        <w:rFonts w:hint="default"/>
      </w:rPr>
    </w:lvl>
    <w:lvl w:ilvl="6" w:tplc="ADDE91CE">
      <w:numFmt w:val="bullet"/>
      <w:lvlText w:val="•"/>
      <w:lvlJc w:val="left"/>
      <w:pPr>
        <w:ind w:left="6000" w:hanging="360"/>
      </w:pPr>
      <w:rPr>
        <w:rFonts w:hint="default"/>
      </w:rPr>
    </w:lvl>
    <w:lvl w:ilvl="7" w:tplc="1AEE97FE">
      <w:numFmt w:val="bullet"/>
      <w:lvlText w:val="•"/>
      <w:lvlJc w:val="left"/>
      <w:pPr>
        <w:ind w:left="6920" w:hanging="360"/>
      </w:pPr>
      <w:rPr>
        <w:rFonts w:hint="default"/>
      </w:rPr>
    </w:lvl>
    <w:lvl w:ilvl="8" w:tplc="805E26D0">
      <w:numFmt w:val="bullet"/>
      <w:lvlText w:val="•"/>
      <w:lvlJc w:val="left"/>
      <w:pPr>
        <w:ind w:left="7840" w:hanging="360"/>
      </w:pPr>
      <w:rPr>
        <w:rFonts w:hint="default"/>
      </w:rPr>
    </w:lvl>
  </w:abstractNum>
  <w:num w:numId="1" w16cid:durableId="868757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5AF0B876"/>
    <w:rsid w:val="00A27E8D"/>
    <w:rsid w:val="00A55990"/>
    <w:rsid w:val="00B3070B"/>
    <w:rsid w:val="00DD6B13"/>
    <w:rsid w:val="5AF0B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60AF"/>
  <w15:docId w15:val="{296D3877-D69E-4211-8F5A-511E76E3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right="20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Administrative Operations - 4000 Series</Section>
    <Effective_x0020_Date xmlns="2e9f0917-2bf7-4e0a-a1a7-de1bbf40d805">2016-01-27T05:00:00+00:00</Effective_x0020_Date>
    <Subsection xmlns="2e9f0917-2bf7-4e0a-a1a7-de1bbf40d805">4530</Subsection>
    <Doc_Type xmlns="2e9f0917-2bf7-4e0a-a1a7-de1bbf40d805">Policy</Doc_Type>
    <Revision xmlns="2e9f0917-2bf7-4e0a-a1a7-de1bbf40d805">1</Revision>
    <Status xmlns="2e9f0917-2bf7-4e0a-a1a7-de1bbf40d805">Active</Status>
    <Revised_x0020_Date xmlns="2e9f0917-2bf7-4e0a-a1a7-de1bbf40d805" xsi:nil="true"/>
    <Provider_x0020_Policy xmlns="2e9f0917-2bf7-4e0a-a1a7-de1bbf40d805">false</Provider_x0020_Policy>
  </documentManagement>
</p:properties>
</file>

<file path=customXml/itemProps1.xml><?xml version="1.0" encoding="utf-8"?>
<ds:datastoreItem xmlns:ds="http://schemas.openxmlformats.org/officeDocument/2006/customXml" ds:itemID="{9A0416C5-9F5A-4E84-B935-BB4497688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f0917-2bf7-4e0a-a1a7-de1bbf40d805"/>
    <ds:schemaRef ds:uri="b1d7ad51-0e84-40f2-8f53-7e9c8be9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23849-07E3-45F8-B27C-584E633D607F}">
  <ds:schemaRefs>
    <ds:schemaRef ds:uri="http://schemas.microsoft.com/sharepoint/v3/contenttype/forms"/>
  </ds:schemaRefs>
</ds:datastoreItem>
</file>

<file path=customXml/itemProps3.xml><?xml version="1.0" encoding="utf-8"?>
<ds:datastoreItem xmlns:ds="http://schemas.openxmlformats.org/officeDocument/2006/customXml" ds:itemID="{55977EBA-E4FA-4FA7-92AA-B7B631C0DDCE}">
  <ds:schemaRefs>
    <ds:schemaRef ds:uri="http://schemas.microsoft.com/office/2006/metadata/properties"/>
    <ds:schemaRef ds:uri="http://schemas.microsoft.com/office/infopath/2007/PartnerControls"/>
    <ds:schemaRef ds:uri="2e9f0917-2bf7-4e0a-a1a7-de1bbf40d80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4530            Subject: Freedom of Information Act  F</dc:title>
  <dc:subject>Freedom of Information Act (FOIA) Requests</dc:subject>
  <dc:creator>ahubbard</dc:creator>
  <cp:lastModifiedBy>Sally Culey</cp:lastModifiedBy>
  <cp:revision>2</cp:revision>
  <dcterms:created xsi:type="dcterms:W3CDTF">2024-06-18T15:13:00Z</dcterms:created>
  <dcterms:modified xsi:type="dcterms:W3CDTF">2024-06-18T15:13:00Z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PScript5.dll Version 5.2.2</vt:lpwstr>
  </property>
  <property fmtid="{D5CDD505-2E9C-101B-9397-08002B2CF9AE}" pid="4" name="LastSaved">
    <vt:filetime>2020-01-31T00:00:00Z</vt:filetime>
  </property>
  <property fmtid="{D5CDD505-2E9C-101B-9397-08002B2CF9AE}" pid="5" name="ContentTypeId">
    <vt:lpwstr>0x0101005A65AA3FE32EFE4B9D0CAB1222D72518</vt:lpwstr>
  </property>
  <property fmtid="{D5CDD505-2E9C-101B-9397-08002B2CF9AE}" pid="6" name="_ModernAudienceTargetUserField">
    <vt:lpwstr/>
  </property>
</Properties>
</file>