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31" w:type="dxa"/>
          <w:left w:w="0" w:type="dxa"/>
          <w:bottom w:w="0" w:type="dxa"/>
          <w:right w:w="115" w:type="dxa"/>
        </w:tblCellMar>
        <w:tblLook w:val="04A0" w:firstRow="1" w:lastRow="0" w:firstColumn="1" w:lastColumn="0" w:noHBand="0" w:noVBand="1"/>
      </w:tblPr>
      <w:tblGrid>
        <w:gridCol w:w="4680"/>
        <w:gridCol w:w="4680"/>
      </w:tblGrid>
      <w:tr w:rsidR="0051454E" w14:paraId="2D088506"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25058490" w14:textId="77777777" w:rsidR="0051454E" w:rsidRDefault="00913E00">
            <w:pPr>
              <w:spacing w:after="0" w:line="259" w:lineRule="auto"/>
              <w:ind w:left="368" w:right="0" w:firstLine="0"/>
            </w:pPr>
            <w:r>
              <w:rPr>
                <w:b/>
              </w:rPr>
              <w:t>MONTCALM CARE NETWORK</w:t>
            </w:r>
          </w:p>
          <w:p w14:paraId="5FBB3C63" w14:textId="77777777" w:rsidR="0051454E" w:rsidRDefault="00913E00">
            <w:pPr>
              <w:spacing w:after="0" w:line="259" w:lineRule="auto"/>
              <w:ind w:left="368" w:right="0" w:firstLine="0"/>
            </w:pPr>
            <w:r>
              <w:rPr>
                <w:b/>
              </w:rPr>
              <w:t>611 North State Street, Stanton, MI 48888</w:t>
            </w:r>
          </w:p>
        </w:tc>
      </w:tr>
      <w:tr w:rsidR="0051454E" w14:paraId="20851F91"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3AE3EF9A" w14:textId="77777777" w:rsidR="0051454E" w:rsidRDefault="00913E00">
            <w:pPr>
              <w:spacing w:after="0" w:line="259" w:lineRule="auto"/>
              <w:ind w:left="130" w:right="0" w:firstLine="0"/>
              <w:jc w:val="center"/>
            </w:pPr>
            <w:r>
              <w:t>SUBJECT:  Services Suited to Condition</w:t>
            </w:r>
          </w:p>
        </w:tc>
        <w:tc>
          <w:tcPr>
            <w:tcW w:w="4680" w:type="dxa"/>
            <w:tcBorders>
              <w:top w:val="single" w:sz="6" w:space="0" w:color="000000"/>
              <w:left w:val="single" w:sz="6" w:space="0" w:color="000000"/>
              <w:bottom w:val="single" w:sz="6" w:space="0" w:color="000000"/>
              <w:right w:val="single" w:sz="6" w:space="0" w:color="000000"/>
            </w:tcBorders>
            <w:vAlign w:val="center"/>
          </w:tcPr>
          <w:p w14:paraId="556BB82B" w14:textId="77777777" w:rsidR="0051454E" w:rsidRDefault="00913E00">
            <w:pPr>
              <w:spacing w:after="0" w:line="259" w:lineRule="auto"/>
              <w:ind w:left="368" w:right="0" w:firstLine="0"/>
            </w:pPr>
            <w:r>
              <w:t>Section:  8913</w:t>
            </w:r>
          </w:p>
        </w:tc>
      </w:tr>
      <w:tr w:rsidR="0051454E" w14:paraId="133CD25D"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2E18BE44" w14:textId="77777777" w:rsidR="0051454E" w:rsidRDefault="00913E00">
            <w:pPr>
              <w:spacing w:after="0" w:line="259" w:lineRule="auto"/>
              <w:ind w:left="368" w:right="0" w:firstLine="0"/>
            </w:pPr>
            <w:r>
              <w:t>Effective Date:  August 26, 1997</w:t>
            </w:r>
          </w:p>
        </w:tc>
        <w:tc>
          <w:tcPr>
            <w:tcW w:w="4680" w:type="dxa"/>
            <w:tcBorders>
              <w:top w:val="single" w:sz="6" w:space="0" w:color="000000"/>
              <w:left w:val="single" w:sz="6" w:space="0" w:color="000000"/>
              <w:bottom w:val="single" w:sz="6" w:space="0" w:color="000000"/>
              <w:right w:val="single" w:sz="6" w:space="0" w:color="000000"/>
            </w:tcBorders>
            <w:vAlign w:val="center"/>
          </w:tcPr>
          <w:p w14:paraId="06480036" w14:textId="77777777" w:rsidR="0051454E" w:rsidRDefault="00913E00">
            <w:pPr>
              <w:spacing w:after="0" w:line="259" w:lineRule="auto"/>
              <w:ind w:left="368" w:right="0" w:firstLine="0"/>
            </w:pPr>
            <w:r>
              <w:t>Revised Date:  November 22, 2011</w:t>
            </w:r>
          </w:p>
        </w:tc>
      </w:tr>
      <w:tr w:rsidR="0051454E" w14:paraId="79BA56BC" w14:textId="77777777">
        <w:trPr>
          <w:trHeight w:val="281"/>
        </w:trPr>
        <w:tc>
          <w:tcPr>
            <w:tcW w:w="4680" w:type="dxa"/>
            <w:tcBorders>
              <w:top w:val="single" w:sz="6" w:space="0" w:color="000000"/>
              <w:left w:val="single" w:sz="6" w:space="0" w:color="000000"/>
              <w:bottom w:val="single" w:sz="6" w:space="0" w:color="000000"/>
              <w:right w:val="single" w:sz="6" w:space="0" w:color="000000"/>
            </w:tcBorders>
          </w:tcPr>
          <w:p w14:paraId="1F5EFCD9" w14:textId="77777777" w:rsidR="0051454E" w:rsidRDefault="00913E00">
            <w:pPr>
              <w:spacing w:after="0" w:line="259" w:lineRule="auto"/>
              <w:ind w:left="-6" w:right="0" w:firstLine="0"/>
            </w:pPr>
            <w:r>
              <w:rPr>
                <w:rFonts w:ascii="Microsoft Sans Serif" w:eastAsia="Microsoft Sans Serif" w:hAnsi="Microsoft Sans Serif" w:cs="Microsoft Sans Serif"/>
                <w:sz w:val="20"/>
              </w:rPr>
              <w:t xml:space="preserve">        Version: 4</w:t>
            </w:r>
          </w:p>
        </w:tc>
        <w:tc>
          <w:tcPr>
            <w:tcW w:w="4680" w:type="dxa"/>
            <w:tcBorders>
              <w:top w:val="single" w:sz="6" w:space="0" w:color="000000"/>
              <w:left w:val="single" w:sz="6" w:space="0" w:color="000000"/>
              <w:bottom w:val="single" w:sz="6" w:space="0" w:color="000000"/>
              <w:right w:val="single" w:sz="6" w:space="0" w:color="000000"/>
            </w:tcBorders>
          </w:tcPr>
          <w:p w14:paraId="1A16DA1D" w14:textId="77777777" w:rsidR="0051454E" w:rsidRDefault="00913E00">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7C9E6015" w14:textId="77777777" w:rsidR="0051454E" w:rsidRDefault="00913E00">
      <w:pPr>
        <w:numPr>
          <w:ilvl w:val="0"/>
          <w:numId w:val="1"/>
        </w:numPr>
        <w:ind w:right="1259" w:hanging="382"/>
      </w:pPr>
      <w:r>
        <w:t>Montcalm Care Network will notify an applicant, his or her guardian, or minor applicant's parents that a second opinion to determine if the applicant has a serious mental illness, serious emotional disturbance, or a developmental disability, or is experien</w:t>
      </w:r>
      <w:r>
        <w:t>cing an emergency or urgent situation may be requested, if denied services.</w:t>
      </w:r>
    </w:p>
    <w:p w14:paraId="62D8F425" w14:textId="77777777" w:rsidR="0051454E" w:rsidRDefault="00913E00">
      <w:pPr>
        <w:numPr>
          <w:ilvl w:val="0"/>
          <w:numId w:val="1"/>
        </w:numPr>
        <w:ind w:right="1259" w:hanging="382"/>
      </w:pPr>
      <w:r>
        <w:t>The Person/Family Centered Planning process will be used to develop a written plan of service in partnership with the recipient.  This process is detailed in policy #8119.</w:t>
      </w:r>
    </w:p>
    <w:p w14:paraId="381B2CA6" w14:textId="77777777" w:rsidR="0051454E" w:rsidRDefault="00913E00">
      <w:pPr>
        <w:numPr>
          <w:ilvl w:val="0"/>
          <w:numId w:val="1"/>
        </w:numPr>
        <w:ind w:right="1259" w:hanging="382"/>
      </w:pPr>
      <w:r>
        <w:t>The Pers</w:t>
      </w:r>
      <w:r>
        <w:t>on/Family Centered Plan will include an assessment of the recipient's need for food, shelter, clothing, healthcare, employment opportunities where appropriate, educational opportunities where appropriate, legal services and recreation.</w:t>
      </w:r>
    </w:p>
    <w:p w14:paraId="058CA3CA" w14:textId="77777777" w:rsidR="0051454E" w:rsidRDefault="00913E00">
      <w:pPr>
        <w:numPr>
          <w:ilvl w:val="0"/>
          <w:numId w:val="1"/>
        </w:numPr>
        <w:ind w:right="1259" w:hanging="382"/>
      </w:pPr>
      <w:r>
        <w:t>The Person/Family Ce</w:t>
      </w:r>
      <w:r>
        <w:t xml:space="preserve">ntered Plan will identify any restrictions or limitations of the recipient's rights and will include documentation describing attempts to avoid such restrictions, as well as what action will be taken as part of the plan to ameliorate or eliminate the need </w:t>
      </w:r>
      <w:r>
        <w:t>for the restrictions in the future.</w:t>
      </w:r>
    </w:p>
    <w:p w14:paraId="7F743ACB" w14:textId="77777777" w:rsidR="0051454E" w:rsidRDefault="00913E00">
      <w:pPr>
        <w:numPr>
          <w:ilvl w:val="0"/>
          <w:numId w:val="1"/>
        </w:numPr>
        <w:ind w:right="1259" w:hanging="382"/>
      </w:pPr>
      <w:r>
        <w:t>Justification for exclusion of individuals chosen by the recipient to participate in the Person/Family Centered Plan process will be documented in the case record.</w:t>
      </w:r>
    </w:p>
    <w:p w14:paraId="290089B7" w14:textId="77777777" w:rsidR="0051454E" w:rsidRDefault="00913E00">
      <w:pPr>
        <w:numPr>
          <w:ilvl w:val="0"/>
          <w:numId w:val="1"/>
        </w:numPr>
        <w:ind w:right="1259" w:hanging="382"/>
      </w:pPr>
      <w:r>
        <w:t>Montcalm Care Network will ensure that a recipient is gi</w:t>
      </w:r>
      <w:r>
        <w:t>ven a choice of physician or mental health professional within the limits of available staff.</w:t>
      </w:r>
    </w:p>
    <w:p w14:paraId="14AFF0A6" w14:textId="77777777" w:rsidR="0051454E" w:rsidRDefault="00913E00">
      <w:pPr>
        <w:numPr>
          <w:ilvl w:val="0"/>
          <w:numId w:val="1"/>
        </w:numPr>
        <w:ind w:right="1259" w:hanging="382"/>
      </w:pPr>
      <w:r>
        <w:t>Montcalm Care Network will ensure that a recipient may request a second opinion if the Preadmission Screening Unit (PSU) denied hospitalization.</w:t>
      </w:r>
    </w:p>
    <w:p w14:paraId="3CAFC880" w14:textId="77777777" w:rsidR="0051454E" w:rsidRDefault="00913E00">
      <w:pPr>
        <w:numPr>
          <w:ilvl w:val="0"/>
          <w:numId w:val="1"/>
        </w:numPr>
        <w:ind w:right="1259" w:hanging="382"/>
      </w:pPr>
      <w:r>
        <w:t xml:space="preserve">A comprehensive functional assessment of a recipients challenging behaviors will be conducted when </w:t>
      </w:r>
      <w:proofErr w:type="gramStart"/>
      <w:r>
        <w:t>warranted, and</w:t>
      </w:r>
      <w:proofErr w:type="gramEnd"/>
      <w:r>
        <w:t xml:space="preserve"> will be integrated in the recipients behavioral supports plan.</w:t>
      </w:r>
    </w:p>
    <w:p w14:paraId="3EABB92E" w14:textId="77777777" w:rsidR="0051454E" w:rsidRDefault="00913E00">
      <w:pPr>
        <w:numPr>
          <w:ilvl w:val="0"/>
          <w:numId w:val="1"/>
        </w:numPr>
        <w:ind w:right="1259" w:hanging="382"/>
      </w:pPr>
      <w:r>
        <w:t xml:space="preserve">The Behavior Treatment Plan Review Committee, as described in policy #8123, </w:t>
      </w:r>
      <w:r>
        <w:t>wil</w:t>
      </w:r>
      <w:r>
        <w:t>l review and approve all behavioral treatment plans that utilize any</w:t>
      </w:r>
      <w:r>
        <w:t xml:space="preserve"> restrictive or intrusive behavior treatment techniques, as well as any other rights restrictions or limitations.</w:t>
      </w:r>
    </w:p>
    <w:p w14:paraId="5CEBFC04" w14:textId="77777777" w:rsidR="0051454E" w:rsidRDefault="00913E00">
      <w:pPr>
        <w:numPr>
          <w:ilvl w:val="0"/>
          <w:numId w:val="1"/>
        </w:numPr>
        <w:ind w:right="1259" w:hanging="382"/>
      </w:pPr>
      <w:r>
        <w:t xml:space="preserve">Services shall be provided in accordance with all applicable standards of </w:t>
      </w:r>
      <w:r>
        <w:t xml:space="preserve">care </w:t>
      </w:r>
    </w:p>
    <w:p w14:paraId="64300B47" w14:textId="77777777" w:rsidR="0051454E" w:rsidRDefault="00913E00">
      <w:pPr>
        <w:tabs>
          <w:tab w:val="right" w:pos="9360"/>
        </w:tabs>
        <w:spacing w:after="504" w:line="259" w:lineRule="auto"/>
        <w:ind w:left="0" w:right="0" w:firstLine="0"/>
      </w:pPr>
      <w:r>
        <w:rPr>
          <w:sz w:val="20"/>
        </w:rPr>
        <w:lastRenderedPageBreak/>
        <w:t>Section: 8913            Subject: Services Suited to Condition</w:t>
      </w:r>
      <w:r>
        <w:rPr>
          <w:sz w:val="20"/>
        </w:rPr>
        <w:tab/>
        <w:t>Page: 2</w:t>
      </w:r>
    </w:p>
    <w:p w14:paraId="222D9D3A" w14:textId="77777777" w:rsidR="0051454E" w:rsidRDefault="00913E00">
      <w:pPr>
        <w:ind w:left="360" w:right="1259" w:firstLine="0"/>
      </w:pPr>
      <w:r>
        <w:t>or treatment required by any of the following:</w:t>
      </w:r>
    </w:p>
    <w:p w14:paraId="4AF58C44" w14:textId="77777777" w:rsidR="0051454E" w:rsidRDefault="00913E00">
      <w:pPr>
        <w:numPr>
          <w:ilvl w:val="1"/>
          <w:numId w:val="1"/>
        </w:numPr>
        <w:spacing w:after="0"/>
        <w:ind w:right="0" w:hanging="360"/>
      </w:pPr>
      <w:r>
        <w:t xml:space="preserve">All State or Federal laws, rules, or regulations governing the provision of community mental health </w:t>
      </w:r>
      <w:proofErr w:type="gramStart"/>
      <w:r>
        <w:t>services;</w:t>
      </w:r>
      <w:proofErr w:type="gramEnd"/>
    </w:p>
    <w:p w14:paraId="4912F082" w14:textId="77777777" w:rsidR="0051454E" w:rsidRDefault="00913E00">
      <w:pPr>
        <w:numPr>
          <w:ilvl w:val="1"/>
          <w:numId w:val="1"/>
        </w:numPr>
        <w:spacing w:after="0"/>
        <w:ind w:right="0" w:hanging="360"/>
      </w:pPr>
      <w:r>
        <w:t>Obligations of Montcal</w:t>
      </w:r>
      <w:r>
        <w:t xml:space="preserve">m Care Network established under the terms of its contract with the Michigan Department of Health &amp; Human </w:t>
      </w:r>
      <w:proofErr w:type="gramStart"/>
      <w:r>
        <w:t>Services;</w:t>
      </w:r>
      <w:proofErr w:type="gramEnd"/>
    </w:p>
    <w:p w14:paraId="76A182F7" w14:textId="77777777" w:rsidR="0051454E" w:rsidRDefault="00913E00">
      <w:pPr>
        <w:numPr>
          <w:ilvl w:val="1"/>
          <w:numId w:val="1"/>
        </w:numPr>
        <w:spacing w:after="0"/>
        <w:ind w:right="0" w:hanging="360"/>
      </w:pPr>
      <w:r>
        <w:t xml:space="preserve">Obligations of a Provider established under the terms of a contract or employment agreement with Montcalm Care </w:t>
      </w:r>
      <w:proofErr w:type="gramStart"/>
      <w:r>
        <w:t>Network;</w:t>
      </w:r>
      <w:proofErr w:type="gramEnd"/>
    </w:p>
    <w:p w14:paraId="2D2A3278" w14:textId="77777777" w:rsidR="0051454E" w:rsidRDefault="00913E00">
      <w:pPr>
        <w:numPr>
          <w:ilvl w:val="1"/>
          <w:numId w:val="1"/>
        </w:numPr>
        <w:spacing w:after="9"/>
        <w:ind w:right="0" w:hanging="360"/>
      </w:pPr>
      <w:r>
        <w:t>Montcalm Care Networ</w:t>
      </w:r>
      <w:r>
        <w:t xml:space="preserve">k's policies and </w:t>
      </w:r>
      <w:proofErr w:type="gramStart"/>
      <w:r>
        <w:t>procedures;</w:t>
      </w:r>
      <w:proofErr w:type="gramEnd"/>
    </w:p>
    <w:p w14:paraId="46DEFF6F" w14:textId="77777777" w:rsidR="0051454E" w:rsidRDefault="00913E00">
      <w:pPr>
        <w:numPr>
          <w:ilvl w:val="1"/>
          <w:numId w:val="1"/>
        </w:numPr>
        <w:spacing w:after="9"/>
        <w:ind w:right="0" w:hanging="360"/>
      </w:pPr>
      <w:r>
        <w:t xml:space="preserve">Written guidelines or protocols of a </w:t>
      </w:r>
      <w:proofErr w:type="gramStart"/>
      <w:r>
        <w:t>Provider;</w:t>
      </w:r>
      <w:proofErr w:type="gramEnd"/>
    </w:p>
    <w:p w14:paraId="73FA16FE" w14:textId="77777777" w:rsidR="0051454E" w:rsidRDefault="00913E00">
      <w:pPr>
        <w:numPr>
          <w:ilvl w:val="1"/>
          <w:numId w:val="1"/>
        </w:numPr>
        <w:spacing w:after="11"/>
        <w:ind w:right="0" w:hanging="360"/>
      </w:pPr>
      <w:r>
        <w:t xml:space="preserve">Written directives from a supervisor consistent with any of the </w:t>
      </w:r>
      <w:proofErr w:type="gramStart"/>
      <w:r>
        <w:t>above;</w:t>
      </w:r>
      <w:proofErr w:type="gramEnd"/>
    </w:p>
    <w:p w14:paraId="5C510E06" w14:textId="77777777" w:rsidR="0051454E" w:rsidRDefault="00913E00">
      <w:pPr>
        <w:numPr>
          <w:ilvl w:val="1"/>
          <w:numId w:val="1"/>
        </w:numPr>
        <w:spacing w:after="490"/>
        <w:ind w:right="0" w:hanging="360"/>
      </w:pPr>
      <w:r>
        <w:t>A recipient's Individual Plan of Service, commonly referred to as the Person/Family Centered Plan (PFCP).</w:t>
      </w:r>
    </w:p>
    <w:sectPr w:rsidR="0051454E">
      <w:pgSz w:w="12240" w:h="15840"/>
      <w:pgMar w:top="750" w:right="1440"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44CCD"/>
    <w:multiLevelType w:val="hybridMultilevel"/>
    <w:tmpl w:val="23EEEB20"/>
    <w:lvl w:ilvl="0" w:tplc="B796A192">
      <w:start w:val="1"/>
      <w:numFmt w:val="decimal"/>
      <w:lvlText w:val="%1)"/>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E7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3A27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4AD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8DC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38A2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F2C6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E14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0461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6216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4E"/>
    <w:rsid w:val="0051454E"/>
    <w:rsid w:val="0091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7A49"/>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1" w:line="250" w:lineRule="auto"/>
      <w:ind w:left="370" w:right="1121"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2011-11-22T05:00:00+00:00</Revised_x0020_Date>
    <Effective_x0020_Date xmlns="2e9f0917-2bf7-4e0a-a1a7-de1bbf40d805">1997-08-26T04:00:00+00:00</Effective_x0020_Date>
    <Subsection xmlns="2e9f0917-2bf7-4e0a-a1a7-de1bbf40d805">8913</Subsection>
    <Doc_Type xmlns="2e9f0917-2bf7-4e0a-a1a7-de1bbf40d805">Policy</Doc_Type>
    <Revision xmlns="2e9f0917-2bf7-4e0a-a1a7-de1bbf40d805">4</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929C924F-7590-44D3-837A-74E41BF66A89}"/>
</file>

<file path=customXml/itemProps2.xml><?xml version="1.0" encoding="utf-8"?>
<ds:datastoreItem xmlns:ds="http://schemas.openxmlformats.org/officeDocument/2006/customXml" ds:itemID="{F5B80162-2222-465C-875D-4E33AFA67E05}"/>
</file>

<file path=customXml/itemProps3.xml><?xml version="1.0" encoding="utf-8"?>
<ds:datastoreItem xmlns:ds="http://schemas.openxmlformats.org/officeDocument/2006/customXml" ds:itemID="{6E6D8855-6641-4F2F-B2A4-201B9B23DC72}"/>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8913            Subject: Services Suited to Condition</dc:title>
  <dc:subject>Services Suited to Condition</dc:subject>
  <dc:creator>ahubbard</dc:creator>
  <cp:keywords/>
  <cp:lastModifiedBy>Aaron</cp:lastModifiedBy>
  <cp:revision>2</cp:revision>
  <dcterms:created xsi:type="dcterms:W3CDTF">2022-05-27T12:58:00Z</dcterms:created>
  <dcterms:modified xsi:type="dcterms:W3CDTF">2022-05-27T12:58:00Z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