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31" w:type="dxa"/>
          <w:left w:w="0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576D0" w14:paraId="280CCCE3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E24E" w14:textId="77777777" w:rsidR="001576D0" w:rsidRDefault="00B34091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MONTCALM CARE NETWORK</w:t>
            </w:r>
          </w:p>
          <w:p w14:paraId="349A8C80" w14:textId="77777777" w:rsidR="001576D0" w:rsidRDefault="00B34091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611 North State Street, Stanton, MI 48888</w:t>
            </w:r>
          </w:p>
        </w:tc>
      </w:tr>
      <w:tr w:rsidR="001576D0" w14:paraId="703899D5" w14:textId="77777777">
        <w:trPr>
          <w:trHeight w:val="7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1CF7C2" w14:textId="77777777" w:rsidR="001576D0" w:rsidRDefault="00B34091">
            <w:pPr>
              <w:spacing w:after="0" w:line="259" w:lineRule="auto"/>
              <w:ind w:left="1539" w:right="0" w:hanging="1171"/>
            </w:pPr>
            <w:r>
              <w:t>SUBJECT:  Restraint and Physical Management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9869" w14:textId="77777777" w:rsidR="001576D0" w:rsidRDefault="00B34091">
            <w:pPr>
              <w:spacing w:after="0" w:line="259" w:lineRule="auto"/>
              <w:ind w:left="368" w:right="0" w:firstLine="0"/>
            </w:pPr>
            <w:r>
              <w:t>Section:  8910</w:t>
            </w:r>
          </w:p>
        </w:tc>
      </w:tr>
      <w:tr w:rsidR="001576D0" w14:paraId="0775D424" w14:textId="77777777">
        <w:trPr>
          <w:trHeight w:val="76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2683B" w14:textId="77777777" w:rsidR="001576D0" w:rsidRDefault="00B34091">
            <w:pPr>
              <w:spacing w:after="0" w:line="259" w:lineRule="auto"/>
              <w:ind w:left="368" w:right="0" w:firstLine="0"/>
            </w:pPr>
            <w:r>
              <w:t>Effective Date:  February 24, 1987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56FFC" w14:textId="77777777" w:rsidR="001576D0" w:rsidRDefault="00B34091">
            <w:pPr>
              <w:spacing w:after="0" w:line="259" w:lineRule="auto"/>
              <w:ind w:left="368" w:right="0" w:firstLine="0"/>
            </w:pPr>
            <w:r>
              <w:t>Revised Date:  February 28, 2012</w:t>
            </w:r>
          </w:p>
        </w:tc>
      </w:tr>
      <w:tr w:rsidR="001576D0" w14:paraId="097F2918" w14:textId="77777777">
        <w:trPr>
          <w:trHeight w:val="2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2864" w14:textId="77777777" w:rsidR="001576D0" w:rsidRDefault="00B34091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70D3" w14:textId="77777777" w:rsidR="001576D0" w:rsidRDefault="00B34091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6E583A68" w14:textId="77777777" w:rsidR="001576D0" w:rsidRDefault="00B34091">
      <w:pPr>
        <w:numPr>
          <w:ilvl w:val="0"/>
          <w:numId w:val="1"/>
        </w:numPr>
        <w:ind w:right="747" w:hanging="720"/>
      </w:pPr>
      <w:r>
        <w:t xml:space="preserve">Recipients have the right to be free from any form of restraint used as a means of coercion, discipline, </w:t>
      </w:r>
      <w:proofErr w:type="gramStart"/>
      <w:r>
        <w:t>convenience</w:t>
      </w:r>
      <w:proofErr w:type="gramEnd"/>
      <w:r>
        <w:t xml:space="preserve"> or retaliation.</w:t>
      </w:r>
    </w:p>
    <w:p w14:paraId="49C5ACEE" w14:textId="77777777" w:rsidR="001576D0" w:rsidRDefault="00B34091">
      <w:pPr>
        <w:numPr>
          <w:ilvl w:val="0"/>
          <w:numId w:val="1"/>
        </w:numPr>
        <w:ind w:right="747" w:hanging="720"/>
      </w:pPr>
      <w:r>
        <w:t>Restraint means the use of a physical device to restraint an individual's movement.  Restraint doe</w:t>
      </w:r>
      <w:r>
        <w:t>s not include the use of a device primarily intended to provide anatomical support.</w:t>
      </w:r>
    </w:p>
    <w:p w14:paraId="3F87F7C2" w14:textId="77777777" w:rsidR="001576D0" w:rsidRDefault="00B34091">
      <w:pPr>
        <w:numPr>
          <w:ilvl w:val="0"/>
          <w:numId w:val="1"/>
        </w:numPr>
        <w:ind w:right="747" w:hanging="720"/>
      </w:pPr>
      <w:r>
        <w:t xml:space="preserve">The utilization of restraint requires application and monitoring by specialized personnel which are not available in a community setting.  Therefore, the use of restraints </w:t>
      </w:r>
      <w:r>
        <w:t>will not be permitted in residential and other program settings.</w:t>
      </w:r>
    </w:p>
    <w:p w14:paraId="5E38AA63" w14:textId="77777777" w:rsidR="001576D0" w:rsidRDefault="00B34091">
      <w:pPr>
        <w:numPr>
          <w:ilvl w:val="0"/>
          <w:numId w:val="1"/>
        </w:numPr>
        <w:ind w:right="747" w:hanging="720"/>
      </w:pPr>
      <w:r>
        <w:t>Montcalm Care Network Office of Recipient Rights will review the restraint policies of contractual providers of inpatient services and child caring institutions for compliance with applicable</w:t>
      </w:r>
      <w:r>
        <w:t xml:space="preserve"> State and Federal rules and regulations.</w:t>
      </w:r>
    </w:p>
    <w:p w14:paraId="3EED7ACC" w14:textId="77777777" w:rsidR="001576D0" w:rsidRDefault="00B34091">
      <w:pPr>
        <w:numPr>
          <w:ilvl w:val="0"/>
          <w:numId w:val="1"/>
        </w:numPr>
        <w:spacing w:after="9"/>
        <w:ind w:right="747" w:hanging="720"/>
      </w:pPr>
      <w:r>
        <w:t xml:space="preserve">Physical management means a technique used by staff as an emergency </w:t>
      </w:r>
    </w:p>
    <w:p w14:paraId="378CADFD" w14:textId="77777777" w:rsidR="001576D0" w:rsidRDefault="00B34091">
      <w:pPr>
        <w:ind w:left="720" w:right="747" w:firstLine="0"/>
      </w:pPr>
      <w:r>
        <w:t>intervention to restrict the movement of a recipient by direct physical contact to prevent the recipient from harming himself, herself, or others.</w:t>
      </w:r>
    </w:p>
    <w:p w14:paraId="2AFBA07F" w14:textId="77777777" w:rsidR="001576D0" w:rsidRDefault="00B34091">
      <w:pPr>
        <w:numPr>
          <w:ilvl w:val="0"/>
          <w:numId w:val="1"/>
        </w:numPr>
        <w:ind w:right="747" w:hanging="720"/>
      </w:pPr>
      <w:r>
        <w:t>Physical management may only be used in situations when a recipient is presenting an imminent risk of serious</w:t>
      </w:r>
      <w:r>
        <w:t xml:space="preserve"> or nonserious physical harm to himself, herself, or others, and lesser restrictive interventions have been unsuccessful in reducing or eliminating the imminent risk of serious or nonserious physical harm.</w:t>
      </w:r>
    </w:p>
    <w:p w14:paraId="1248FCF5" w14:textId="77777777" w:rsidR="001576D0" w:rsidRDefault="00B34091">
      <w:pPr>
        <w:numPr>
          <w:ilvl w:val="0"/>
          <w:numId w:val="1"/>
        </w:numPr>
        <w:ind w:right="747" w:hanging="720"/>
      </w:pPr>
      <w:r>
        <w:t>Physical management shall not be included as a com</w:t>
      </w:r>
      <w:r>
        <w:t>ponent in a Behavior Treatment Plan.</w:t>
      </w:r>
    </w:p>
    <w:p w14:paraId="151D0E29" w14:textId="77777777" w:rsidR="001576D0" w:rsidRDefault="00B34091">
      <w:pPr>
        <w:numPr>
          <w:ilvl w:val="0"/>
          <w:numId w:val="1"/>
        </w:numPr>
        <w:spacing w:after="490"/>
        <w:ind w:right="747" w:hanging="720"/>
      </w:pPr>
      <w:r>
        <w:t>Prone immobilization of a recipient is prohibited unless implementation of physical management techniques, other than prone immobilization, is medically contraindicated and documented in the recipient's record.</w:t>
      </w:r>
    </w:p>
    <w:sectPr w:rsidR="001576D0">
      <w:pgSz w:w="12240" w:h="15840"/>
      <w:pgMar w:top="1440" w:right="19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41EA0"/>
    <w:multiLevelType w:val="hybridMultilevel"/>
    <w:tmpl w:val="4FB2BD3C"/>
    <w:lvl w:ilvl="0" w:tplc="58FC1F2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6CC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4CA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23F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0AC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8B8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EE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816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A814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74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D0"/>
    <w:rsid w:val="001576D0"/>
    <w:rsid w:val="00B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DEB8"/>
  <w15:docId w15:val="{1E80647F-0BCB-40B9-B4B0-B0C7695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2" w:line="250" w:lineRule="auto"/>
      <w:ind w:left="730" w:right="379" w:hanging="73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2012-02-28T05:00:00+00:00</Revised_x0020_Date>
    <Effective_x0020_Date xmlns="2e9f0917-2bf7-4e0a-a1a7-de1bbf40d805">1987-02-24T05:00:00+00:00</Effective_x0020_Date>
    <Subsection xmlns="2e9f0917-2bf7-4e0a-a1a7-de1bbf40d805">8910</Subsection>
    <Doc_Type xmlns="2e9f0917-2bf7-4e0a-a1a7-de1bbf40d805">Policy</Doc_Type>
    <Revision xmlns="2e9f0917-2bf7-4e0a-a1a7-de1bbf40d805">3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9369FDCD-95F3-4A79-83CF-E2109265A0A5}"/>
</file>

<file path=customXml/itemProps2.xml><?xml version="1.0" encoding="utf-8"?>
<ds:datastoreItem xmlns:ds="http://schemas.openxmlformats.org/officeDocument/2006/customXml" ds:itemID="{6F9E5880-2A02-41AA-9787-E899D6E1C02C}"/>
</file>

<file path=customXml/itemProps3.xml><?xml version="1.0" encoding="utf-8"?>
<ds:datastoreItem xmlns:ds="http://schemas.openxmlformats.org/officeDocument/2006/customXml" ds:itemID="{7AFC4117-D13C-4B76-9E0F-8C9A2B1C0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8910            Subject: Restraint and Physical Manage</dc:title>
  <dc:subject>Restraint and Physical Management</dc:subject>
  <dc:creator>ahubbard</dc:creator>
  <cp:keywords/>
  <cp:lastModifiedBy>Aaron</cp:lastModifiedBy>
  <cp:revision>2</cp:revision>
  <dcterms:created xsi:type="dcterms:W3CDTF">2022-05-27T13:05:00Z</dcterms:created>
  <dcterms:modified xsi:type="dcterms:W3CDTF">2022-05-27T13:05:00Z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