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12" w:type="dxa"/>
          <w:bottom w:w="22" w:type="dxa"/>
          <w:right w:w="5" w:type="dxa"/>
        </w:tblCellMar>
        <w:tblLook w:val="04A0" w:firstRow="1" w:lastRow="0" w:firstColumn="1" w:lastColumn="0" w:noHBand="0" w:noVBand="1"/>
      </w:tblPr>
      <w:tblGrid>
        <w:gridCol w:w="4680"/>
        <w:gridCol w:w="4680"/>
      </w:tblGrid>
      <w:tr w:rsidR="00BD5EE5" w14:paraId="41B1E4E0" w14:textId="77777777">
        <w:trPr>
          <w:trHeight w:val="298"/>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1167443F" w14:textId="77777777" w:rsidR="00BD5EE5" w:rsidRDefault="00905D3C">
            <w:pPr>
              <w:spacing w:after="0" w:line="259" w:lineRule="auto"/>
              <w:ind w:left="368" w:firstLine="0"/>
            </w:pPr>
            <w:r>
              <w:rPr>
                <w:b/>
                <w:sz w:val="22"/>
              </w:rPr>
              <w:t>MONTCALM CARE NETWORK                                                                       PROCEDURE 611 North State Street, Stanton, MI 48888</w:t>
            </w:r>
          </w:p>
        </w:tc>
      </w:tr>
      <w:tr w:rsidR="00BD5EE5" w14:paraId="65862AA2" w14:textId="77777777">
        <w:trPr>
          <w:trHeight w:val="458"/>
        </w:trPr>
        <w:tc>
          <w:tcPr>
            <w:tcW w:w="0" w:type="auto"/>
            <w:gridSpan w:val="2"/>
            <w:vMerge/>
            <w:tcBorders>
              <w:top w:val="nil"/>
              <w:left w:val="single" w:sz="6" w:space="0" w:color="000000"/>
              <w:bottom w:val="single" w:sz="6" w:space="0" w:color="000000"/>
              <w:right w:val="single" w:sz="6" w:space="0" w:color="000000"/>
            </w:tcBorders>
          </w:tcPr>
          <w:p w14:paraId="60A643DC" w14:textId="77777777" w:rsidR="00BD5EE5" w:rsidRDefault="00BD5EE5">
            <w:pPr>
              <w:spacing w:after="160" w:line="259" w:lineRule="auto"/>
              <w:ind w:left="0" w:firstLine="0"/>
            </w:pPr>
          </w:p>
        </w:tc>
      </w:tr>
      <w:tr w:rsidR="00BD5EE5" w14:paraId="30D1347B" w14:textId="77777777">
        <w:trPr>
          <w:trHeight w:val="811"/>
        </w:trPr>
        <w:tc>
          <w:tcPr>
            <w:tcW w:w="4680" w:type="dxa"/>
            <w:tcBorders>
              <w:top w:val="single" w:sz="6" w:space="0" w:color="000000"/>
              <w:left w:val="single" w:sz="6" w:space="0" w:color="000000"/>
              <w:bottom w:val="single" w:sz="6" w:space="0" w:color="000000"/>
              <w:right w:val="single" w:sz="6" w:space="0" w:color="000000"/>
            </w:tcBorders>
            <w:vAlign w:val="bottom"/>
          </w:tcPr>
          <w:p w14:paraId="671E6F47" w14:textId="742FFCB5" w:rsidR="00BD5EE5" w:rsidRDefault="00905D3C">
            <w:pPr>
              <w:spacing w:after="0" w:line="259" w:lineRule="auto"/>
              <w:ind w:left="1539" w:hanging="1171"/>
            </w:pPr>
            <w:r>
              <w:rPr>
                <w:sz w:val="22"/>
              </w:rPr>
              <w:t>SUBJECT</w:t>
            </w:r>
            <w:proofErr w:type="gramStart"/>
            <w:r>
              <w:rPr>
                <w:sz w:val="22"/>
              </w:rPr>
              <w:t xml:space="preserve">:  </w:t>
            </w:r>
            <w:r w:rsidR="00D859FC">
              <w:rPr>
                <w:sz w:val="22"/>
              </w:rPr>
              <w:t>Recipient</w:t>
            </w:r>
            <w:proofErr w:type="gramEnd"/>
            <w:r>
              <w:rPr>
                <w:sz w:val="22"/>
              </w:rPr>
              <w:t xml:space="preserve"> Rights and Medication Procedures</w:t>
            </w:r>
          </w:p>
        </w:tc>
        <w:tc>
          <w:tcPr>
            <w:tcW w:w="4680" w:type="dxa"/>
            <w:tcBorders>
              <w:top w:val="single" w:sz="6" w:space="0" w:color="000000"/>
              <w:left w:val="single" w:sz="6" w:space="0" w:color="000000"/>
              <w:bottom w:val="single" w:sz="6" w:space="0" w:color="000000"/>
              <w:right w:val="single" w:sz="6" w:space="0" w:color="000000"/>
            </w:tcBorders>
            <w:vAlign w:val="center"/>
          </w:tcPr>
          <w:p w14:paraId="159FDC40" w14:textId="77777777" w:rsidR="00BD5EE5" w:rsidRDefault="00905D3C">
            <w:pPr>
              <w:spacing w:after="0" w:line="259" w:lineRule="auto"/>
              <w:ind w:left="368" w:firstLine="0"/>
            </w:pPr>
            <w:r>
              <w:rPr>
                <w:sz w:val="22"/>
              </w:rPr>
              <w:t>Section:  8305C</w:t>
            </w:r>
          </w:p>
        </w:tc>
      </w:tr>
      <w:tr w:rsidR="00BD5EE5" w14:paraId="2D613727" w14:textId="77777777">
        <w:trPr>
          <w:trHeight w:val="802"/>
        </w:trPr>
        <w:tc>
          <w:tcPr>
            <w:tcW w:w="4680" w:type="dxa"/>
            <w:tcBorders>
              <w:top w:val="single" w:sz="6" w:space="0" w:color="000000"/>
              <w:left w:val="single" w:sz="6" w:space="0" w:color="000000"/>
              <w:bottom w:val="single" w:sz="6" w:space="0" w:color="000000"/>
              <w:right w:val="single" w:sz="6" w:space="0" w:color="000000"/>
            </w:tcBorders>
            <w:vAlign w:val="center"/>
          </w:tcPr>
          <w:p w14:paraId="64D7131F" w14:textId="77777777" w:rsidR="00BD5EE5" w:rsidRDefault="00905D3C">
            <w:pPr>
              <w:spacing w:after="0" w:line="259" w:lineRule="auto"/>
              <w:ind w:left="368" w:firstLine="0"/>
            </w:pPr>
            <w:r>
              <w:rPr>
                <w:sz w:val="22"/>
              </w:rPr>
              <w:t>Effective Date</w:t>
            </w:r>
            <w:proofErr w:type="gramStart"/>
            <w:r>
              <w:rPr>
                <w:sz w:val="22"/>
              </w:rPr>
              <w:t>:  February</w:t>
            </w:r>
            <w:proofErr w:type="gramEnd"/>
            <w:r>
              <w:rPr>
                <w:sz w:val="22"/>
              </w:rPr>
              <w:t xml:space="preserve"> 24, 1987</w:t>
            </w:r>
          </w:p>
        </w:tc>
        <w:tc>
          <w:tcPr>
            <w:tcW w:w="4680" w:type="dxa"/>
            <w:tcBorders>
              <w:top w:val="single" w:sz="6" w:space="0" w:color="000000"/>
              <w:left w:val="single" w:sz="6" w:space="0" w:color="000000"/>
              <w:bottom w:val="single" w:sz="6" w:space="0" w:color="000000"/>
              <w:right w:val="single" w:sz="6" w:space="0" w:color="000000"/>
            </w:tcBorders>
            <w:vAlign w:val="bottom"/>
          </w:tcPr>
          <w:p w14:paraId="1ECAF02E" w14:textId="53575810" w:rsidR="00BD5EE5" w:rsidRDefault="00905D3C">
            <w:pPr>
              <w:spacing w:after="0" w:line="259" w:lineRule="auto"/>
              <w:ind w:left="368" w:firstLine="0"/>
              <w:rPr>
                <w:sz w:val="22"/>
              </w:rPr>
            </w:pPr>
            <w:r>
              <w:rPr>
                <w:sz w:val="22"/>
              </w:rPr>
              <w:t>Revised Date</w:t>
            </w:r>
            <w:proofErr w:type="gramStart"/>
            <w:r>
              <w:rPr>
                <w:sz w:val="22"/>
              </w:rPr>
              <w:t xml:space="preserve">:  </w:t>
            </w:r>
            <w:r w:rsidR="00D859FC">
              <w:rPr>
                <w:sz w:val="22"/>
              </w:rPr>
              <w:t>May</w:t>
            </w:r>
            <w:proofErr w:type="gramEnd"/>
            <w:r w:rsidR="00D859FC">
              <w:rPr>
                <w:sz w:val="22"/>
              </w:rPr>
              <w:t xml:space="preserve"> 5, 2025</w:t>
            </w:r>
          </w:p>
          <w:p w14:paraId="2A056E32" w14:textId="1E189FAC" w:rsidR="00D660F9" w:rsidRDefault="00D660F9">
            <w:pPr>
              <w:spacing w:after="0" w:line="259" w:lineRule="auto"/>
              <w:ind w:left="368" w:firstLine="0"/>
            </w:pPr>
          </w:p>
        </w:tc>
      </w:tr>
      <w:tr w:rsidR="00BD5EE5" w14:paraId="26EBFBC7" w14:textId="77777777">
        <w:trPr>
          <w:trHeight w:val="259"/>
        </w:trPr>
        <w:tc>
          <w:tcPr>
            <w:tcW w:w="4680" w:type="dxa"/>
            <w:tcBorders>
              <w:top w:val="single" w:sz="6" w:space="0" w:color="000000"/>
              <w:left w:val="single" w:sz="6" w:space="0" w:color="000000"/>
              <w:bottom w:val="single" w:sz="6" w:space="0" w:color="000000"/>
              <w:right w:val="single" w:sz="6" w:space="0" w:color="000000"/>
            </w:tcBorders>
          </w:tcPr>
          <w:p w14:paraId="058D957C" w14:textId="00C015D4" w:rsidR="00BD5EE5" w:rsidRDefault="00905D3C">
            <w:pPr>
              <w:spacing w:after="0" w:line="259" w:lineRule="auto"/>
              <w:ind w:left="-6" w:firstLine="0"/>
            </w:pPr>
            <w:r>
              <w:rPr>
                <w:rFonts w:ascii="Microsoft Sans Serif" w:eastAsia="Microsoft Sans Serif" w:hAnsi="Microsoft Sans Serif" w:cs="Microsoft Sans Serif"/>
                <w:sz w:val="20"/>
              </w:rPr>
              <w:t xml:space="preserve">       </w:t>
            </w:r>
            <w:r w:rsidR="00C843B1">
              <w:rPr>
                <w:rFonts w:ascii="Microsoft Sans Serif" w:eastAsia="Microsoft Sans Serif" w:hAnsi="Microsoft Sans Serif" w:cs="Microsoft Sans Serif"/>
                <w:sz w:val="20"/>
              </w:rPr>
              <w:t>Reference:  Recipient Rights</w:t>
            </w:r>
          </w:p>
        </w:tc>
        <w:tc>
          <w:tcPr>
            <w:tcW w:w="4680" w:type="dxa"/>
            <w:tcBorders>
              <w:top w:val="single" w:sz="6" w:space="0" w:color="000000"/>
              <w:left w:val="single" w:sz="6" w:space="0" w:color="000000"/>
              <w:bottom w:val="single" w:sz="6" w:space="0" w:color="000000"/>
              <w:right w:val="single" w:sz="6" w:space="0" w:color="000000"/>
            </w:tcBorders>
          </w:tcPr>
          <w:p w14:paraId="23AC6002" w14:textId="64121AC3" w:rsidR="00BD5EE5" w:rsidRDefault="00905D3C">
            <w:pPr>
              <w:spacing w:after="0" w:line="259" w:lineRule="auto"/>
              <w:ind w:left="-6" w:firstLine="0"/>
            </w:pPr>
            <w:r>
              <w:rPr>
                <w:rFonts w:ascii="Microsoft Sans Serif" w:eastAsia="Microsoft Sans Serif" w:hAnsi="Microsoft Sans Serif" w:cs="Microsoft Sans Serif"/>
                <w:sz w:val="20"/>
              </w:rPr>
              <w:t xml:space="preserve">       </w:t>
            </w:r>
          </w:p>
        </w:tc>
      </w:tr>
    </w:tbl>
    <w:p w14:paraId="13E70E6E" w14:textId="1014F994" w:rsidR="00CB53DA" w:rsidRDefault="00CB53DA" w:rsidP="00CB53DA">
      <w:pPr>
        <w:ind w:left="720" w:firstLine="0"/>
      </w:pPr>
      <w:r>
        <w:t>Montcalm Care Network and the Provider Network will ensure</w:t>
      </w:r>
      <w:r w:rsidR="00774725">
        <w:t>:</w:t>
      </w:r>
    </w:p>
    <w:p w14:paraId="4626CCF8" w14:textId="71430498" w:rsidR="00BD5EE5" w:rsidRDefault="00905D3C">
      <w:pPr>
        <w:numPr>
          <w:ilvl w:val="0"/>
          <w:numId w:val="1"/>
        </w:numPr>
        <w:ind w:hanging="720"/>
      </w:pPr>
      <w:r>
        <w:t xml:space="preserve">The </w:t>
      </w:r>
      <w:r w:rsidR="00774725">
        <w:t>person served or their</w:t>
      </w:r>
      <w:r>
        <w:t xml:space="preserve"> guardian has the right to accept or refuse treatment with medication.  The consent of </w:t>
      </w:r>
      <w:r w:rsidR="00396192">
        <w:t>individuals</w:t>
      </w:r>
      <w:r>
        <w:t>, parents, or guardians must be informed and information about the medication and dosage of medication, the purpose of the medication, the potential risks and benefits of the medication, potential medication side effects and precautions must be provided to consumers, guardians or parents prior to obtaining consent for this treatment modality.</w:t>
      </w:r>
      <w:r w:rsidR="007E7F5A" w:rsidRPr="007E7F5A">
        <w:t xml:space="preserve"> </w:t>
      </w:r>
    </w:p>
    <w:p w14:paraId="59923177" w14:textId="2C1E0AA6" w:rsidR="00BD5EE5" w:rsidRDefault="00905D3C">
      <w:pPr>
        <w:numPr>
          <w:ilvl w:val="0"/>
          <w:numId w:val="1"/>
        </w:numPr>
        <w:ind w:hanging="720"/>
      </w:pPr>
      <w:r>
        <w:t>Medication will not be used as punishment, for the convenience of staff</w:t>
      </w:r>
      <w:r w:rsidR="00396192">
        <w:t xml:space="preserve">/provider </w:t>
      </w:r>
      <w:r>
        <w:t>or as a substitute for other appropriate treatment.</w:t>
      </w:r>
    </w:p>
    <w:p w14:paraId="5880873C" w14:textId="648B74E3" w:rsidR="00BD5EE5" w:rsidRDefault="00905D3C">
      <w:pPr>
        <w:numPr>
          <w:ilvl w:val="0"/>
          <w:numId w:val="1"/>
        </w:numPr>
        <w:ind w:hanging="720"/>
      </w:pPr>
      <w:proofErr w:type="gramStart"/>
      <w:r>
        <w:t>Medication use</w:t>
      </w:r>
      <w:proofErr w:type="gramEnd"/>
      <w:r>
        <w:t xml:space="preserve"> </w:t>
      </w:r>
      <w:r w:rsidR="007A12CC">
        <w:t>wi</w:t>
      </w:r>
      <w:r>
        <w:t>ll conform to standards of the medical community.</w:t>
      </w:r>
    </w:p>
    <w:p w14:paraId="55D0DCF1" w14:textId="660C1ECC" w:rsidR="00BD5EE5" w:rsidRDefault="00905D3C">
      <w:pPr>
        <w:numPr>
          <w:ilvl w:val="0"/>
          <w:numId w:val="1"/>
        </w:numPr>
        <w:ind w:hanging="720"/>
      </w:pPr>
      <w:r>
        <w:t xml:space="preserve">Medication </w:t>
      </w:r>
      <w:r w:rsidR="007A12CC">
        <w:t>wi</w:t>
      </w:r>
      <w:r>
        <w:t xml:space="preserve">ll not be used in quantities that interfere with </w:t>
      </w:r>
      <w:proofErr w:type="gramStart"/>
      <w:r>
        <w:t>a</w:t>
      </w:r>
      <w:proofErr w:type="gramEnd"/>
      <w:r>
        <w:t xml:space="preserve"> </w:t>
      </w:r>
      <w:r w:rsidR="007A12CC">
        <w:t>individual’s</w:t>
      </w:r>
      <w:r>
        <w:t xml:space="preserve"> habilitation or treatment program.</w:t>
      </w:r>
    </w:p>
    <w:p w14:paraId="48B8E2B7" w14:textId="7D73F899" w:rsidR="00BD5EE5" w:rsidRDefault="00905D3C">
      <w:pPr>
        <w:numPr>
          <w:ilvl w:val="0"/>
          <w:numId w:val="1"/>
        </w:numPr>
        <w:ind w:hanging="720"/>
      </w:pPr>
      <w:r>
        <w:t xml:space="preserve">In instances where medication is used as a behavioral control technique, it must be accompanied by a suitable behavioral </w:t>
      </w:r>
      <w:r w:rsidR="00A1716B">
        <w:t>treatment plan if appr</w:t>
      </w:r>
      <w:r w:rsidR="00C66002">
        <w:t>oved by the Behavioral Treatment Plan Committee</w:t>
      </w:r>
      <w:r>
        <w:t>. (see Policy #8123).</w:t>
      </w:r>
    </w:p>
    <w:p w14:paraId="77DE6629" w14:textId="7A067337" w:rsidR="00BD5EE5" w:rsidRDefault="00905D3C">
      <w:pPr>
        <w:numPr>
          <w:ilvl w:val="0"/>
          <w:numId w:val="1"/>
        </w:numPr>
        <w:ind w:hanging="720"/>
      </w:pPr>
      <w:r>
        <w:t>The use of medication must be a part of the individual person/family centered plan and based on the recipient’s clinical stat</w:t>
      </w:r>
      <w:r w:rsidR="007A12CC">
        <w:t>u</w:t>
      </w:r>
      <w:r>
        <w:t>s. Periodic medication reviews will be at the discretion of Montcalm Care Network physicians.</w:t>
      </w:r>
    </w:p>
    <w:p w14:paraId="2A023160" w14:textId="77777777" w:rsidR="00BD5EE5" w:rsidRDefault="00905D3C">
      <w:pPr>
        <w:numPr>
          <w:ilvl w:val="0"/>
          <w:numId w:val="1"/>
        </w:numPr>
        <w:ind w:hanging="720"/>
      </w:pPr>
      <w:r>
        <w:t>For external residential, acute care and other program settings where medication is administered:</w:t>
      </w:r>
    </w:p>
    <w:p w14:paraId="73C4D1E1" w14:textId="48F9D40B" w:rsidR="00C843B1" w:rsidRPr="00C843B1" w:rsidRDefault="00C843B1" w:rsidP="00C843B1">
      <w:pPr>
        <w:pStyle w:val="ListParagraph"/>
        <w:numPr>
          <w:ilvl w:val="1"/>
          <w:numId w:val="1"/>
        </w:numPr>
      </w:pPr>
      <w:r w:rsidRPr="00C843B1">
        <w:t xml:space="preserve">A provider </w:t>
      </w:r>
      <w:r w:rsidR="00107AD2">
        <w:t>wi</w:t>
      </w:r>
      <w:r w:rsidRPr="00C843B1">
        <w:t>ll only administer medication at the order of a physician</w:t>
      </w:r>
      <w:r>
        <w:t>.</w:t>
      </w:r>
    </w:p>
    <w:p w14:paraId="312CFABB" w14:textId="56BAA5CF" w:rsidR="00BD5EE5" w:rsidRDefault="00905D3C">
      <w:pPr>
        <w:numPr>
          <w:ilvl w:val="1"/>
          <w:numId w:val="1"/>
        </w:numPr>
        <w:ind w:hanging="720"/>
      </w:pPr>
      <w:r>
        <w:t>In a residential setting, or acute care or other program setting, initial administration of psychotropic medication may not be extended beyond 48 hours, unless there is consent.</w:t>
      </w:r>
    </w:p>
    <w:p w14:paraId="259B9D05" w14:textId="77777777" w:rsidR="00BD5EE5" w:rsidRDefault="00905D3C">
      <w:pPr>
        <w:numPr>
          <w:ilvl w:val="1"/>
          <w:numId w:val="1"/>
        </w:numPr>
        <w:ind w:hanging="720"/>
      </w:pPr>
      <w:r>
        <w:t>In a residential, acute care or other program setting, psychotropic medication will not be administered unless:</w:t>
      </w:r>
    </w:p>
    <w:p w14:paraId="5DE38E6C" w14:textId="77777777" w:rsidR="00BD5EE5" w:rsidRDefault="00905D3C">
      <w:pPr>
        <w:numPr>
          <w:ilvl w:val="2"/>
          <w:numId w:val="1"/>
        </w:numPr>
        <w:spacing w:after="9"/>
        <w:ind w:hanging="336"/>
      </w:pPr>
      <w:r>
        <w:lastRenderedPageBreak/>
        <w:t xml:space="preserve">The individual gives informed </w:t>
      </w:r>
      <w:proofErr w:type="gramStart"/>
      <w:r>
        <w:t>consent;</w:t>
      </w:r>
      <w:proofErr w:type="gramEnd"/>
    </w:p>
    <w:p w14:paraId="5FEE07AA" w14:textId="77777777" w:rsidR="00C843B1" w:rsidRDefault="00905D3C" w:rsidP="00C843B1">
      <w:pPr>
        <w:numPr>
          <w:ilvl w:val="2"/>
          <w:numId w:val="1"/>
        </w:numPr>
        <w:spacing w:after="0"/>
        <w:ind w:hanging="336"/>
      </w:pPr>
      <w:r>
        <w:t xml:space="preserve">Administration is necessary to prevent physical injury to </w:t>
      </w:r>
      <w:proofErr w:type="gramStart"/>
      <w:r>
        <w:t>a person</w:t>
      </w:r>
      <w:proofErr w:type="gramEnd"/>
      <w:r>
        <w:t xml:space="preserve"> or </w:t>
      </w:r>
      <w:proofErr w:type="gramStart"/>
      <w:r>
        <w:t>another;</w:t>
      </w:r>
      <w:proofErr w:type="gramEnd"/>
    </w:p>
    <w:p w14:paraId="48FD6C2C" w14:textId="6996F97C" w:rsidR="00BD5EE5" w:rsidRDefault="00905D3C" w:rsidP="00C843B1">
      <w:pPr>
        <w:numPr>
          <w:ilvl w:val="2"/>
          <w:numId w:val="1"/>
        </w:numPr>
        <w:spacing w:after="0"/>
        <w:ind w:hanging="336"/>
      </w:pPr>
      <w:r>
        <w:t>There is a court order.</w:t>
      </w:r>
    </w:p>
    <w:p w14:paraId="6E9003D4" w14:textId="77777777" w:rsidR="00C843B1" w:rsidRDefault="00C843B1" w:rsidP="00C843B1">
      <w:pPr>
        <w:spacing w:after="0"/>
        <w:ind w:left="1776" w:firstLine="0"/>
      </w:pPr>
    </w:p>
    <w:p w14:paraId="3D2BA3A2" w14:textId="77777777" w:rsidR="00BD5EE5" w:rsidRDefault="00905D3C">
      <w:pPr>
        <w:numPr>
          <w:ilvl w:val="1"/>
          <w:numId w:val="1"/>
        </w:numPr>
        <w:ind w:hanging="720"/>
      </w:pPr>
      <w:r>
        <w:t xml:space="preserve">In a residential setting or acute care, medications may be used in emergency situations after signed documentation of the physician is placed in the resident's clinical record and when the actions of a resident or other objective criteria clearly </w:t>
      </w:r>
      <w:proofErr w:type="gramStart"/>
      <w:r>
        <w:t>demonstrates</w:t>
      </w:r>
      <w:proofErr w:type="gramEnd"/>
      <w:r>
        <w:t xml:space="preserve"> to a physician that the resident poses a risk of harm to himself, herself or others.</w:t>
      </w:r>
    </w:p>
    <w:p w14:paraId="4E315AE9" w14:textId="694BCC8A" w:rsidR="00BD5EE5" w:rsidRDefault="00905D3C">
      <w:pPr>
        <w:numPr>
          <w:ilvl w:val="1"/>
          <w:numId w:val="1"/>
        </w:numPr>
        <w:ind w:hanging="720"/>
      </w:pPr>
      <w:r>
        <w:t xml:space="preserve">The initial period of treatment </w:t>
      </w:r>
      <w:r w:rsidR="007A0E80">
        <w:t>wi</w:t>
      </w:r>
      <w:r>
        <w:t xml:space="preserve">ll be as short as possible, </w:t>
      </w:r>
      <w:r w:rsidR="007A0E80">
        <w:t>wi</w:t>
      </w:r>
      <w:r>
        <w:t xml:space="preserve">ll be terminated as soon as there is little likelihood that the resident will quickly return to an actively dangerous state, and </w:t>
      </w:r>
      <w:r w:rsidR="007A0E80">
        <w:t>wi</w:t>
      </w:r>
      <w:r>
        <w:t>ll be the smallest possible dosage needed.</w:t>
      </w:r>
    </w:p>
    <w:p w14:paraId="56798D69" w14:textId="1AEDADBE" w:rsidR="00BD5EE5" w:rsidRDefault="00905D3C">
      <w:pPr>
        <w:numPr>
          <w:ilvl w:val="1"/>
          <w:numId w:val="1"/>
        </w:numPr>
        <w:ind w:hanging="720"/>
      </w:pPr>
      <w:r>
        <w:t xml:space="preserve">Minimal duration and safe termination </w:t>
      </w:r>
      <w:r w:rsidR="007A0E80">
        <w:t>wi</w:t>
      </w:r>
      <w:r>
        <w:t>ll be determined by manufactures guidelines and prevailing medical practice.</w:t>
      </w:r>
    </w:p>
    <w:p w14:paraId="1032DD26" w14:textId="03092CFE" w:rsidR="00BD5EE5" w:rsidRDefault="00905D3C">
      <w:pPr>
        <w:numPr>
          <w:ilvl w:val="1"/>
          <w:numId w:val="1"/>
        </w:numPr>
        <w:spacing w:after="520"/>
        <w:ind w:hanging="720"/>
      </w:pPr>
      <w:r>
        <w:t xml:space="preserve">The prescriber, or if the prescriber is not on site, the individual dispensing or administering a drug </w:t>
      </w:r>
      <w:r w:rsidR="007A0E80">
        <w:t>wi</w:t>
      </w:r>
      <w:r>
        <w:t xml:space="preserve">ll explain to </w:t>
      </w:r>
      <w:r w:rsidR="007A0E80">
        <w:t>the person served</w:t>
      </w:r>
      <w:r>
        <w:t xml:space="preserve"> the specific risk, if any, and the most common adverse effects that have been associated with any psychotropic medication prescribed for the </w:t>
      </w:r>
      <w:r w:rsidR="00540F75">
        <w:t>person</w:t>
      </w:r>
      <w:r>
        <w:t xml:space="preserve">.  A written summary of the most common adverse effects </w:t>
      </w:r>
      <w:r w:rsidR="00540F75">
        <w:t>wi</w:t>
      </w:r>
      <w:r>
        <w:t xml:space="preserve">ll be provided to the </w:t>
      </w:r>
      <w:r w:rsidR="00540F75">
        <w:t>person served</w:t>
      </w:r>
      <w:r>
        <w:t xml:space="preserve"> by the person dispensing or administering the drug.</w:t>
      </w:r>
    </w:p>
    <w:sectPr w:rsidR="00BD5EE5">
      <w:pgSz w:w="12240" w:h="15840"/>
      <w:pgMar w:top="750" w:right="1440" w:bottom="14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179A"/>
    <w:multiLevelType w:val="hybridMultilevel"/>
    <w:tmpl w:val="268AEA72"/>
    <w:lvl w:ilvl="0" w:tplc="A0C8A17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141408">
      <w:start w:val="1"/>
      <w:numFmt w:val="upp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AEB99C">
      <w:start w:val="1"/>
      <w:numFmt w:val="decimal"/>
      <w:lvlText w:val="%3."/>
      <w:lvlJc w:val="left"/>
      <w:pPr>
        <w:ind w:left="1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7475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B045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94DA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C38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08C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0816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3087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E5"/>
    <w:rsid w:val="00107AD2"/>
    <w:rsid w:val="00177054"/>
    <w:rsid w:val="00396192"/>
    <w:rsid w:val="00540F75"/>
    <w:rsid w:val="005B4B67"/>
    <w:rsid w:val="00774725"/>
    <w:rsid w:val="007A0E80"/>
    <w:rsid w:val="007A12CC"/>
    <w:rsid w:val="007E7F5A"/>
    <w:rsid w:val="00804FEC"/>
    <w:rsid w:val="00905D3C"/>
    <w:rsid w:val="009162B0"/>
    <w:rsid w:val="00A1716B"/>
    <w:rsid w:val="00BD5EE5"/>
    <w:rsid w:val="00C66002"/>
    <w:rsid w:val="00C843B1"/>
    <w:rsid w:val="00C86531"/>
    <w:rsid w:val="00CB53DA"/>
    <w:rsid w:val="00D660F9"/>
    <w:rsid w:val="00D859FC"/>
    <w:rsid w:val="00E32792"/>
    <w:rsid w:val="00FB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AF2D"/>
  <w15:docId w15:val="{C890CA82-D951-4B12-86C0-AC065021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4" w:line="250" w:lineRule="auto"/>
      <w:ind w:left="730" w:hanging="73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843B1"/>
    <w:pPr>
      <w:spacing w:after="0" w:line="240" w:lineRule="auto"/>
    </w:pPr>
    <w:rPr>
      <w:rFonts w:ascii="Arial" w:eastAsia="Arial" w:hAnsi="Arial" w:cs="Arial"/>
      <w:color w:val="000000"/>
      <w:sz w:val="24"/>
    </w:rPr>
  </w:style>
  <w:style w:type="paragraph" w:styleId="ListParagraph">
    <w:name w:val="List Paragraph"/>
    <w:basedOn w:val="Normal"/>
    <w:uiPriority w:val="34"/>
    <w:qFormat/>
    <w:rsid w:val="00C84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2025-05-05T04:00:00+00:00</Revised_x0020_Date>
    <Effective_x0020_Date xmlns="2e9f0917-2bf7-4e0a-a1a7-de1bbf40d805">1987-02-24T05:00:00+00:00</Effective_x0020_Date>
    <Subsection xmlns="2e9f0917-2bf7-4e0a-a1a7-de1bbf40d805">8305C</Subsection>
    <Doc_Type xmlns="2e9f0917-2bf7-4e0a-a1a7-de1bbf40d805">Procedure</Doc_Type>
    <Revision xmlns="2e9f0917-2bf7-4e0a-a1a7-de1bbf40d805">4</Revision>
    <Status xmlns="2e9f0917-2bf7-4e0a-a1a7-de1bbf40d805">Active</Status>
    <Provider_x0020_Policy xmlns="2e9f0917-2bf7-4e0a-a1a7-de1bbf40d805">true</Provider_x0020_Poli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951F6-5345-412C-AFD9-8F3060363484}">
  <ds:schemaRefs>
    <ds:schemaRef ds:uri="http://schemas.microsoft.com/office/2006/metadata/properties"/>
    <ds:schemaRef ds:uri="http://schemas.microsoft.com/office/infopath/2007/PartnerControls"/>
    <ds:schemaRef ds:uri="2e9f0917-2bf7-4e0a-a1a7-de1bbf40d805"/>
  </ds:schemaRefs>
</ds:datastoreItem>
</file>

<file path=customXml/itemProps2.xml><?xml version="1.0" encoding="utf-8"?>
<ds:datastoreItem xmlns:ds="http://schemas.openxmlformats.org/officeDocument/2006/customXml" ds:itemID="{A4CB51EB-BE11-4EB1-BDAD-52694A243F58}">
  <ds:schemaRefs>
    <ds:schemaRef ds:uri="http://schemas.microsoft.com/sharepoint/v3/contenttype/forms"/>
  </ds:schemaRefs>
</ds:datastoreItem>
</file>

<file path=customXml/itemProps3.xml><?xml version="1.0" encoding="utf-8"?>
<ds:datastoreItem xmlns:ds="http://schemas.openxmlformats.org/officeDocument/2006/customXml" ds:itemID="{D4497C63-0A20-4F67-86DE-D90DB7D35D4A}"/>
</file>

<file path=docProps/app.xml><?xml version="1.0" encoding="utf-8"?>
<Properties xmlns="http://schemas.openxmlformats.org/officeDocument/2006/extended-properties" xmlns:vt="http://schemas.openxmlformats.org/officeDocument/2006/docPropsVTypes">
  <Template>Normal</Template>
  <TotalTime>111</TotalTime>
  <Pages>2</Pages>
  <Words>511</Words>
  <Characters>2772</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Section: 8305C            Subject: Consumer Rights and Medicati</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8305C            Subject: Recipient Rights and Medicati</dc:title>
  <dc:subject>Recipient Rights and Medication Procedures</dc:subject>
  <dc:creator>ahubbard</dc:creator>
  <cp:keywords/>
  <cp:lastModifiedBy>Melissa MacLaren</cp:lastModifiedBy>
  <cp:revision>13</cp:revision>
  <dcterms:created xsi:type="dcterms:W3CDTF">2024-07-09T14:57:00Z</dcterms:created>
  <dcterms:modified xsi:type="dcterms:W3CDTF">2026-03-31T13:56:00Z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